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0DAE57" w14:textId="77777777" w:rsidR="00DE4CC1" w:rsidRPr="00C66AEE" w:rsidRDefault="00DE4CC1" w:rsidP="00DE4CC1">
      <w:pPr>
        <w:numPr>
          <w:ilvl w:val="0"/>
          <w:numId w:val="1"/>
        </w:numPr>
        <w:tabs>
          <w:tab w:val="left" w:pos="284"/>
        </w:tabs>
        <w:spacing w:beforeLines="60" w:before="144" w:afterLines="60" w:after="144"/>
        <w:ind w:left="0" w:firstLine="0"/>
        <w:jc w:val="both"/>
        <w:rPr>
          <w:sz w:val="26"/>
          <w:szCs w:val="26"/>
          <w:lang w:val="de-DE"/>
        </w:rPr>
      </w:pPr>
      <w:r w:rsidRPr="008E6E40">
        <w:rPr>
          <w:b/>
          <w:sz w:val="26"/>
          <w:szCs w:val="26"/>
          <w:lang w:val="de-DE"/>
        </w:rPr>
        <w:t>Quy tắc quy đổi điểm tương đương mức điểm chuẩn giữa các phương thức xét tuyển của Trường:</w:t>
      </w:r>
    </w:p>
    <w:p w14:paraId="1FE61E51" w14:textId="77777777" w:rsidR="00DE4CC1" w:rsidRPr="008E6E40" w:rsidRDefault="00DE4CC1" w:rsidP="00DE4CC1">
      <w:pPr>
        <w:numPr>
          <w:ilvl w:val="1"/>
          <w:numId w:val="1"/>
        </w:numPr>
        <w:tabs>
          <w:tab w:val="left" w:pos="426"/>
        </w:tabs>
        <w:spacing w:beforeLines="60" w:before="144" w:afterLines="60" w:after="144"/>
        <w:ind w:left="0" w:firstLine="0"/>
        <w:jc w:val="both"/>
        <w:rPr>
          <w:b/>
          <w:sz w:val="26"/>
          <w:szCs w:val="26"/>
          <w:lang w:val="de-DE"/>
        </w:rPr>
      </w:pPr>
      <w:r w:rsidRPr="008E6E40">
        <w:rPr>
          <w:b/>
          <w:bCs/>
          <w:sz w:val="26"/>
          <w:szCs w:val="26"/>
          <w:lang w:val="de-DE"/>
        </w:rPr>
        <w:t>Công thức tính điểm theo từng phương thức xét tuyển:</w:t>
      </w:r>
    </w:p>
    <w:p w14:paraId="5A25D3AE" w14:textId="77777777" w:rsidR="00DE4CC1" w:rsidRPr="008E6E40" w:rsidRDefault="00DE4CC1" w:rsidP="00DE4CC1">
      <w:pPr>
        <w:numPr>
          <w:ilvl w:val="0"/>
          <w:numId w:val="3"/>
        </w:numPr>
        <w:tabs>
          <w:tab w:val="left" w:pos="851"/>
        </w:tabs>
        <w:spacing w:beforeLines="60" w:before="144" w:afterLines="60" w:after="144"/>
        <w:ind w:left="0" w:firstLine="567"/>
        <w:jc w:val="both"/>
        <w:rPr>
          <w:sz w:val="26"/>
          <w:szCs w:val="26"/>
          <w:lang w:val="de-DE"/>
        </w:rPr>
      </w:pPr>
      <w:r w:rsidRPr="008E6E40">
        <w:rPr>
          <w:sz w:val="26"/>
          <w:szCs w:val="26"/>
          <w:lang w:val="de-DE"/>
        </w:rPr>
        <w:t>Phương thức 1 (PT1): xét tuyển dựa vào kết quả thi tốt nghiệp THPT năm 2025 (Phương thức gốc).</w:t>
      </w:r>
    </w:p>
    <w:p w14:paraId="78369446" w14:textId="77777777" w:rsidR="00DE4CC1" w:rsidRPr="008E6E40" w:rsidRDefault="00DE4CC1" w:rsidP="00DE4CC1">
      <w:pPr>
        <w:tabs>
          <w:tab w:val="left" w:pos="851"/>
        </w:tabs>
        <w:spacing w:beforeLines="60" w:before="144" w:afterLines="60" w:after="144"/>
        <w:ind w:left="567"/>
        <w:jc w:val="center"/>
        <w:rPr>
          <w:b/>
          <w:sz w:val="26"/>
          <w:szCs w:val="26"/>
          <w:lang w:val="de-DE"/>
        </w:rPr>
      </w:pPr>
      <w:r w:rsidRPr="008E6E40">
        <w:rPr>
          <w:b/>
          <w:sz w:val="26"/>
          <w:szCs w:val="26"/>
          <w:lang w:val="de-DE"/>
        </w:rPr>
        <w:t>ĐG = Đ</w:t>
      </w:r>
      <w:r w:rsidRPr="008E6E40">
        <w:rPr>
          <w:b/>
          <w:sz w:val="26"/>
          <w:szCs w:val="26"/>
          <w:vertAlign w:val="subscript"/>
          <w:lang w:val="de-DE"/>
        </w:rPr>
        <w:t xml:space="preserve">M1 </w:t>
      </w:r>
      <w:r w:rsidRPr="008E6E40">
        <w:rPr>
          <w:b/>
          <w:sz w:val="26"/>
          <w:szCs w:val="26"/>
          <w:lang w:val="de-DE"/>
        </w:rPr>
        <w:t>+ Đ</w:t>
      </w:r>
      <w:r w:rsidRPr="008E6E40">
        <w:rPr>
          <w:b/>
          <w:sz w:val="26"/>
          <w:szCs w:val="26"/>
          <w:vertAlign w:val="subscript"/>
          <w:lang w:val="de-DE"/>
        </w:rPr>
        <w:t>M2</w:t>
      </w:r>
      <w:r w:rsidRPr="008E6E40">
        <w:rPr>
          <w:b/>
          <w:sz w:val="26"/>
          <w:szCs w:val="26"/>
          <w:lang w:val="de-DE"/>
        </w:rPr>
        <w:t xml:space="preserve"> + Đ</w:t>
      </w:r>
      <w:r w:rsidRPr="008E6E40">
        <w:rPr>
          <w:b/>
          <w:sz w:val="26"/>
          <w:szCs w:val="26"/>
          <w:vertAlign w:val="subscript"/>
          <w:lang w:val="de-DE"/>
        </w:rPr>
        <w:t xml:space="preserve">M3 </w:t>
      </w:r>
      <w:r w:rsidRPr="008E6E40">
        <w:rPr>
          <w:b/>
          <w:sz w:val="26"/>
          <w:szCs w:val="26"/>
          <w:lang w:val="de-DE"/>
        </w:rPr>
        <w:t>+ Điểm ƯT (</w:t>
      </w:r>
      <w:r w:rsidRPr="008E6E40">
        <w:rPr>
          <w:b/>
          <w:i/>
          <w:sz w:val="26"/>
          <w:szCs w:val="26"/>
          <w:lang w:val="de-DE"/>
        </w:rPr>
        <w:t>nếu có</w:t>
      </w:r>
      <w:r w:rsidRPr="008E6E40">
        <w:rPr>
          <w:b/>
          <w:sz w:val="26"/>
          <w:szCs w:val="26"/>
          <w:lang w:val="de-DE"/>
        </w:rPr>
        <w:t>)</w:t>
      </w:r>
    </w:p>
    <w:p w14:paraId="60E32801"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sz w:val="26"/>
          <w:szCs w:val="26"/>
        </w:rPr>
        <w:t>trong đó:</w:t>
      </w:r>
    </w:p>
    <w:p w14:paraId="0582A1D5"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ĐG: Điểm theo tổ hợp xét tuyển phương thức gốc tương ứng của từng ngành, làm tròn đến hai chữ số thập phân;</w:t>
      </w:r>
    </w:p>
    <w:p w14:paraId="7F871854"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w:t>
      </w:r>
      <w:r w:rsidRPr="00C66AEE">
        <w:rPr>
          <w:sz w:val="26"/>
          <w:szCs w:val="26"/>
          <w:vertAlign w:val="subscript"/>
        </w:rPr>
        <w:t>M1</w:t>
      </w:r>
      <w:r w:rsidRPr="00C66AEE">
        <w:rPr>
          <w:sz w:val="26"/>
          <w:szCs w:val="26"/>
        </w:rPr>
        <w:t>, Đ</w:t>
      </w:r>
      <w:r w:rsidRPr="00C66AEE">
        <w:rPr>
          <w:sz w:val="26"/>
          <w:szCs w:val="26"/>
          <w:vertAlign w:val="subscript"/>
        </w:rPr>
        <w:t>M2, </w:t>
      </w:r>
      <w:r w:rsidRPr="00C66AEE">
        <w:rPr>
          <w:sz w:val="26"/>
          <w:szCs w:val="26"/>
        </w:rPr>
        <w:t>Đ</w:t>
      </w:r>
      <w:r w:rsidRPr="00C66AEE">
        <w:rPr>
          <w:sz w:val="26"/>
          <w:szCs w:val="26"/>
          <w:vertAlign w:val="subscript"/>
        </w:rPr>
        <w:t>M3</w:t>
      </w:r>
      <w:r w:rsidRPr="00C66AEE">
        <w:rPr>
          <w:sz w:val="26"/>
          <w:szCs w:val="26"/>
        </w:rPr>
        <w:t>: Điểm môn thi thứ nhất, thứ hai, thứ ba theo tổ hợp xét tuyển tương ứng với từng ngành.</w:t>
      </w:r>
    </w:p>
    <w:p w14:paraId="7CBD584E"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Điểm ƯT: Điểm ưu tiên đối tượng, ưu tiên khu vực (nếu có) theo quy chế Bộ hiện hành.</w:t>
      </w:r>
    </w:p>
    <w:p w14:paraId="06F1AA0A" w14:textId="77777777" w:rsidR="00DE4CC1" w:rsidRPr="00C66AEE" w:rsidRDefault="00DE4CC1" w:rsidP="00DE4CC1">
      <w:pPr>
        <w:numPr>
          <w:ilvl w:val="0"/>
          <w:numId w:val="3"/>
        </w:numPr>
        <w:tabs>
          <w:tab w:val="left" w:pos="851"/>
        </w:tabs>
        <w:spacing w:beforeLines="60" w:before="144" w:afterLines="60" w:after="144"/>
        <w:ind w:left="0" w:firstLine="567"/>
        <w:jc w:val="both"/>
        <w:rPr>
          <w:sz w:val="26"/>
          <w:szCs w:val="26"/>
        </w:rPr>
      </w:pPr>
      <w:r w:rsidRPr="00C66AEE">
        <w:rPr>
          <w:sz w:val="26"/>
          <w:szCs w:val="26"/>
        </w:rPr>
        <w:t>Phương thức 2 (PT2): xét tuyển sử dụng kết quả học tập THPT của năm lớp 10, năm lớp 11 và năm lớp 12.</w:t>
      </w:r>
    </w:p>
    <w:p w14:paraId="0015054C" w14:textId="77777777" w:rsidR="00DE4CC1" w:rsidRPr="00C66AEE" w:rsidRDefault="00DE4CC1" w:rsidP="00DE4CC1">
      <w:pPr>
        <w:tabs>
          <w:tab w:val="left" w:pos="851"/>
        </w:tabs>
        <w:spacing w:beforeLines="60" w:before="144" w:afterLines="60" w:after="144"/>
        <w:ind w:left="567"/>
        <w:jc w:val="center"/>
        <w:rPr>
          <w:b/>
          <w:sz w:val="26"/>
          <w:szCs w:val="26"/>
        </w:rPr>
      </w:pPr>
      <w:r w:rsidRPr="00C66AEE">
        <w:rPr>
          <w:b/>
          <w:sz w:val="26"/>
          <w:szCs w:val="26"/>
        </w:rPr>
        <w:t>ĐHB = ĐHB</w:t>
      </w:r>
      <w:r w:rsidRPr="00C66AEE">
        <w:rPr>
          <w:b/>
          <w:sz w:val="26"/>
          <w:szCs w:val="26"/>
          <w:vertAlign w:val="subscript"/>
        </w:rPr>
        <w:t>M1</w:t>
      </w:r>
      <w:r w:rsidRPr="00C66AEE">
        <w:rPr>
          <w:b/>
          <w:sz w:val="26"/>
          <w:szCs w:val="26"/>
        </w:rPr>
        <w:t>+ ĐHB</w:t>
      </w:r>
      <w:r w:rsidRPr="00C66AEE">
        <w:rPr>
          <w:b/>
          <w:sz w:val="26"/>
          <w:szCs w:val="26"/>
          <w:vertAlign w:val="subscript"/>
        </w:rPr>
        <w:t>M2</w:t>
      </w:r>
      <w:r w:rsidRPr="00C66AEE">
        <w:rPr>
          <w:b/>
          <w:sz w:val="26"/>
          <w:szCs w:val="26"/>
        </w:rPr>
        <w:t xml:space="preserve"> +ĐHB</w:t>
      </w:r>
      <w:r w:rsidRPr="00C66AEE">
        <w:rPr>
          <w:b/>
          <w:sz w:val="26"/>
          <w:szCs w:val="26"/>
          <w:vertAlign w:val="subscript"/>
        </w:rPr>
        <w:t>M3</w:t>
      </w:r>
      <w:r w:rsidRPr="00C66AEE">
        <w:rPr>
          <w:b/>
          <w:sz w:val="26"/>
          <w:szCs w:val="26"/>
        </w:rPr>
        <w:t xml:space="preserve"> + Điểm ƯT (</w:t>
      </w:r>
      <w:r w:rsidRPr="00C66AEE">
        <w:rPr>
          <w:b/>
          <w:i/>
          <w:sz w:val="26"/>
          <w:szCs w:val="26"/>
        </w:rPr>
        <w:t>nếu có</w:t>
      </w:r>
      <w:r w:rsidRPr="00C66AEE">
        <w:rPr>
          <w:b/>
          <w:sz w:val="26"/>
          <w:szCs w:val="26"/>
        </w:rPr>
        <w:t>)</w:t>
      </w:r>
    </w:p>
    <w:p w14:paraId="4178E8E9"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sz w:val="26"/>
          <w:szCs w:val="26"/>
        </w:rPr>
        <w:t>trong đó:</w:t>
      </w:r>
    </w:p>
    <w:p w14:paraId="568C043E"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ĐHB: Điểm trung bình cộng 3 môn theo tổ hợp xét tuyển tương ứng của từng ngành, làm tròn đến hai chữ số thập phân;</w:t>
      </w:r>
    </w:p>
    <w:p w14:paraId="548B9E95"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ĐHB</w:t>
      </w:r>
      <w:r w:rsidRPr="00C66AEE">
        <w:rPr>
          <w:sz w:val="26"/>
          <w:szCs w:val="26"/>
          <w:vertAlign w:val="subscript"/>
        </w:rPr>
        <w:t>M1</w:t>
      </w:r>
      <w:r w:rsidRPr="00C66AEE">
        <w:rPr>
          <w:sz w:val="26"/>
          <w:szCs w:val="26"/>
        </w:rPr>
        <w:t>, ĐHB</w:t>
      </w:r>
      <w:r w:rsidRPr="00C66AEE">
        <w:rPr>
          <w:sz w:val="26"/>
          <w:szCs w:val="26"/>
          <w:vertAlign w:val="subscript"/>
        </w:rPr>
        <w:t>M2, </w:t>
      </w:r>
      <w:r w:rsidRPr="00C66AEE">
        <w:rPr>
          <w:sz w:val="26"/>
          <w:szCs w:val="26"/>
        </w:rPr>
        <w:t>ĐHB</w:t>
      </w:r>
      <w:r w:rsidRPr="00C66AEE">
        <w:rPr>
          <w:sz w:val="26"/>
          <w:szCs w:val="26"/>
          <w:vertAlign w:val="subscript"/>
        </w:rPr>
        <w:t>M3</w:t>
      </w:r>
      <w:r w:rsidRPr="00C66AEE">
        <w:rPr>
          <w:sz w:val="26"/>
          <w:szCs w:val="26"/>
        </w:rPr>
        <w:t>: Điểm trung bình 3 năm lớp 10, 11, 12 môn thứ nhất, thứ hai, thứ ba theo tổ hợp xét tuyển tương ứng với từng ngành.</w:t>
      </w:r>
    </w:p>
    <w:p w14:paraId="0B4F8EBA"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Điểm ƯT: Điểm ưu tiên đối tượng, ưu tiên khu vực (nếu có) theo quy chế Bộ hiện hành.</w:t>
      </w:r>
    </w:p>
    <w:p w14:paraId="06232BD2" w14:textId="77777777" w:rsidR="00DE4CC1" w:rsidRPr="00C66AEE" w:rsidRDefault="00DE4CC1" w:rsidP="00DE4CC1">
      <w:pPr>
        <w:numPr>
          <w:ilvl w:val="0"/>
          <w:numId w:val="3"/>
        </w:numPr>
        <w:tabs>
          <w:tab w:val="left" w:pos="851"/>
        </w:tabs>
        <w:spacing w:beforeLines="60" w:before="144" w:afterLines="60" w:after="144"/>
        <w:ind w:left="0" w:firstLine="567"/>
        <w:jc w:val="both"/>
        <w:rPr>
          <w:sz w:val="26"/>
          <w:szCs w:val="26"/>
        </w:rPr>
      </w:pPr>
      <w:r w:rsidRPr="00C66AEE">
        <w:rPr>
          <w:sz w:val="26"/>
          <w:szCs w:val="26"/>
        </w:rPr>
        <w:t>Phương thức 3 (PT3): xét tuyển sử dụng kết quả kỳ thi Đánh giá năng lực do Đại học Quốc gia Thành phố Hồ Chí Minh tổ chức năm 2025.</w:t>
      </w:r>
    </w:p>
    <w:p w14:paraId="0E54DE40" w14:textId="77777777" w:rsidR="00DE4CC1" w:rsidRPr="00C66AEE" w:rsidRDefault="00DE4CC1" w:rsidP="00DE4CC1">
      <w:pPr>
        <w:tabs>
          <w:tab w:val="left" w:pos="851"/>
        </w:tabs>
        <w:spacing w:beforeLines="60" w:before="144" w:afterLines="60" w:after="144"/>
        <w:ind w:left="567"/>
        <w:jc w:val="center"/>
        <w:rPr>
          <w:b/>
          <w:sz w:val="26"/>
          <w:szCs w:val="26"/>
        </w:rPr>
      </w:pPr>
      <w:r w:rsidRPr="00C66AEE">
        <w:rPr>
          <w:b/>
          <w:sz w:val="26"/>
          <w:szCs w:val="26"/>
        </w:rPr>
        <w:t>ĐĐGNLQG = Đ</w:t>
      </w:r>
      <w:r w:rsidRPr="00C66AEE">
        <w:rPr>
          <w:b/>
          <w:sz w:val="26"/>
          <w:szCs w:val="26"/>
          <w:vertAlign w:val="subscript"/>
        </w:rPr>
        <w:t xml:space="preserve">NLQG </w:t>
      </w:r>
      <w:r w:rsidRPr="00C66AEE">
        <w:rPr>
          <w:b/>
          <w:sz w:val="26"/>
          <w:szCs w:val="26"/>
        </w:rPr>
        <w:t>+ Điểm ƯT (</w:t>
      </w:r>
      <w:r w:rsidRPr="00C66AEE">
        <w:rPr>
          <w:b/>
          <w:i/>
          <w:sz w:val="26"/>
          <w:szCs w:val="26"/>
        </w:rPr>
        <w:t>nếu có</w:t>
      </w:r>
      <w:r w:rsidRPr="00C66AEE">
        <w:rPr>
          <w:b/>
          <w:sz w:val="26"/>
          <w:szCs w:val="26"/>
        </w:rPr>
        <w:t>)</w:t>
      </w:r>
    </w:p>
    <w:p w14:paraId="68DEF140"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sz w:val="26"/>
          <w:szCs w:val="26"/>
        </w:rPr>
        <w:t>trong đó:</w:t>
      </w:r>
    </w:p>
    <w:p w14:paraId="4BDA0056"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ĐĐGNLQG: Điểm bài thi của kỳ thi ĐGNL ĐHQG-HCM năm 2025;</w:t>
      </w:r>
    </w:p>
    <w:p w14:paraId="054BC627" w14:textId="77777777" w:rsidR="00DE4CC1" w:rsidRPr="00C66AEE" w:rsidRDefault="00DE4CC1" w:rsidP="00DE4CC1">
      <w:pPr>
        <w:numPr>
          <w:ilvl w:val="0"/>
          <w:numId w:val="4"/>
        </w:numPr>
        <w:shd w:val="clear" w:color="auto" w:fill="FFFFFF"/>
        <w:tabs>
          <w:tab w:val="clear" w:pos="720"/>
          <w:tab w:val="num" w:pos="851"/>
        </w:tabs>
        <w:spacing w:beforeLines="60" w:before="144" w:afterLines="60" w:after="144"/>
        <w:ind w:left="0" w:firstLine="567"/>
        <w:rPr>
          <w:sz w:val="26"/>
          <w:szCs w:val="26"/>
        </w:rPr>
      </w:pPr>
      <w:r w:rsidRPr="00C66AEE">
        <w:rPr>
          <w:sz w:val="26"/>
          <w:szCs w:val="26"/>
        </w:rPr>
        <w:t>Điểm ƯT: Điểm ưu tiên đối tượng, ưu tiên khu vực (nếu có) theo quy chế Bộ hiện hành.</w:t>
      </w:r>
    </w:p>
    <w:p w14:paraId="46FD70A7" w14:textId="77777777" w:rsidR="00DE4CC1" w:rsidRPr="00C66AEE" w:rsidRDefault="00DE4CC1" w:rsidP="00DE4CC1">
      <w:pPr>
        <w:numPr>
          <w:ilvl w:val="0"/>
          <w:numId w:val="3"/>
        </w:numPr>
        <w:tabs>
          <w:tab w:val="left" w:pos="851"/>
        </w:tabs>
        <w:spacing w:beforeLines="60" w:before="144" w:afterLines="60" w:after="144"/>
        <w:ind w:left="0" w:firstLine="567"/>
        <w:jc w:val="both"/>
        <w:rPr>
          <w:sz w:val="26"/>
          <w:szCs w:val="26"/>
        </w:rPr>
      </w:pPr>
      <w:r w:rsidRPr="00C66AEE">
        <w:rPr>
          <w:sz w:val="26"/>
          <w:szCs w:val="26"/>
        </w:rPr>
        <w:t>Phương thức 5 (PT5): xét tuyển kết quả môn thi của kỳ thi đánh giá năng lực chuyên biệt của Đại học Sư Phạm TP.HCM kết hợp kết quả học tập THPT theo tổ hợp môn tương ứng với từng ngành</w:t>
      </w:r>
    </w:p>
    <w:p w14:paraId="03D79023" w14:textId="77777777" w:rsidR="00DE4CC1" w:rsidRPr="00C66AEE" w:rsidRDefault="00DE4CC1" w:rsidP="00DE4CC1">
      <w:pPr>
        <w:tabs>
          <w:tab w:val="left" w:pos="851"/>
        </w:tabs>
        <w:spacing w:beforeLines="60" w:before="144" w:afterLines="60" w:after="144"/>
        <w:ind w:left="567"/>
        <w:jc w:val="center"/>
        <w:rPr>
          <w:b/>
          <w:sz w:val="26"/>
          <w:szCs w:val="26"/>
        </w:rPr>
      </w:pPr>
      <w:r w:rsidRPr="00C66AEE">
        <w:rPr>
          <w:b/>
          <w:sz w:val="26"/>
          <w:szCs w:val="26"/>
        </w:rPr>
        <w:t>ĐCBSP = (0.5 × Đ</w:t>
      </w:r>
      <w:r w:rsidRPr="00C66AEE">
        <w:rPr>
          <w:b/>
          <w:sz w:val="26"/>
          <w:szCs w:val="26"/>
          <w:vertAlign w:val="subscript"/>
        </w:rPr>
        <w:t>CB</w:t>
      </w:r>
      <w:r w:rsidRPr="00C66AEE">
        <w:rPr>
          <w:b/>
          <w:sz w:val="26"/>
          <w:szCs w:val="26"/>
        </w:rPr>
        <w:t xml:space="preserve"> + 0.25 × ĐHB</w:t>
      </w:r>
      <w:r w:rsidRPr="00C66AEE">
        <w:rPr>
          <w:b/>
          <w:sz w:val="26"/>
          <w:szCs w:val="26"/>
          <w:vertAlign w:val="subscript"/>
        </w:rPr>
        <w:t>M1</w:t>
      </w:r>
      <w:r w:rsidRPr="00C66AEE">
        <w:rPr>
          <w:b/>
          <w:sz w:val="26"/>
          <w:szCs w:val="26"/>
        </w:rPr>
        <w:t xml:space="preserve"> + 0.25 × ĐHB</w:t>
      </w:r>
      <w:r w:rsidRPr="00C66AEE">
        <w:rPr>
          <w:b/>
          <w:sz w:val="26"/>
          <w:szCs w:val="26"/>
          <w:vertAlign w:val="subscript"/>
        </w:rPr>
        <w:t>M</w:t>
      </w:r>
      <w:proofErr w:type="gramStart"/>
      <w:r w:rsidRPr="00C66AEE">
        <w:rPr>
          <w:b/>
          <w:sz w:val="26"/>
          <w:szCs w:val="26"/>
          <w:vertAlign w:val="subscript"/>
        </w:rPr>
        <w:t>2</w:t>
      </w:r>
      <w:r w:rsidRPr="00C66AEE">
        <w:rPr>
          <w:b/>
          <w:sz w:val="26"/>
          <w:szCs w:val="26"/>
        </w:rPr>
        <w:t xml:space="preserve"> )</w:t>
      </w:r>
      <w:proofErr w:type="gramEnd"/>
      <w:r w:rsidRPr="00C66AEE">
        <w:rPr>
          <w:b/>
          <w:sz w:val="26"/>
          <w:szCs w:val="26"/>
        </w:rPr>
        <w:t xml:space="preserve"> × 3 + Điểm ƯT (nếu có)</w:t>
      </w:r>
    </w:p>
    <w:p w14:paraId="7FC13D8B"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sz w:val="26"/>
          <w:szCs w:val="26"/>
        </w:rPr>
        <w:t>trong đó:</w:t>
      </w:r>
    </w:p>
    <w:p w14:paraId="3362EB7E" w14:textId="77777777" w:rsidR="00DE4CC1" w:rsidRPr="00C66AEE" w:rsidRDefault="00DE4CC1" w:rsidP="00DE4CC1">
      <w:pPr>
        <w:numPr>
          <w:ilvl w:val="0"/>
          <w:numId w:val="2"/>
        </w:numPr>
        <w:shd w:val="clear" w:color="auto" w:fill="FFFFFF"/>
        <w:tabs>
          <w:tab w:val="clear" w:pos="720"/>
          <w:tab w:val="num" w:pos="567"/>
        </w:tabs>
        <w:spacing w:beforeLines="60" w:before="144" w:afterLines="60" w:after="144"/>
        <w:ind w:left="0" w:firstLine="567"/>
        <w:jc w:val="both"/>
        <w:rPr>
          <w:sz w:val="26"/>
          <w:szCs w:val="26"/>
        </w:rPr>
      </w:pPr>
      <w:r w:rsidRPr="00C66AEE">
        <w:rPr>
          <w:sz w:val="26"/>
          <w:szCs w:val="26"/>
        </w:rPr>
        <w:lastRenderedPageBreak/>
        <w:t>ĐCBSP: Điểm theo tổ hợp xét tuyển tương ứng, làm tròn đến hai chữ số thập phân;</w:t>
      </w:r>
    </w:p>
    <w:p w14:paraId="74F10D1F" w14:textId="77777777" w:rsidR="00DE4CC1" w:rsidRPr="00C66AEE" w:rsidRDefault="00DE4CC1" w:rsidP="00DE4CC1">
      <w:pPr>
        <w:numPr>
          <w:ilvl w:val="0"/>
          <w:numId w:val="2"/>
        </w:numPr>
        <w:shd w:val="clear" w:color="auto" w:fill="FFFFFF"/>
        <w:tabs>
          <w:tab w:val="clear" w:pos="720"/>
          <w:tab w:val="num" w:pos="567"/>
        </w:tabs>
        <w:spacing w:beforeLines="60" w:before="144" w:afterLines="60" w:after="144"/>
        <w:ind w:left="0" w:firstLine="567"/>
        <w:jc w:val="both"/>
        <w:rPr>
          <w:sz w:val="26"/>
          <w:szCs w:val="26"/>
        </w:rPr>
      </w:pPr>
      <w:r w:rsidRPr="00C66AEE">
        <w:rPr>
          <w:b/>
          <w:sz w:val="26"/>
          <w:szCs w:val="26"/>
        </w:rPr>
        <w:t>ĐHB</w:t>
      </w:r>
      <w:r w:rsidRPr="00C66AEE">
        <w:rPr>
          <w:b/>
          <w:sz w:val="26"/>
          <w:szCs w:val="26"/>
          <w:vertAlign w:val="subscript"/>
        </w:rPr>
        <w:t>M1</w:t>
      </w:r>
      <w:r w:rsidRPr="00C66AEE">
        <w:rPr>
          <w:sz w:val="26"/>
          <w:szCs w:val="26"/>
        </w:rPr>
        <w:t xml:space="preserve">, </w:t>
      </w:r>
      <w:r w:rsidRPr="00C66AEE">
        <w:rPr>
          <w:b/>
          <w:sz w:val="26"/>
          <w:szCs w:val="26"/>
        </w:rPr>
        <w:t>ĐHB</w:t>
      </w:r>
      <w:r w:rsidRPr="00C66AEE">
        <w:rPr>
          <w:b/>
          <w:sz w:val="26"/>
          <w:szCs w:val="26"/>
          <w:vertAlign w:val="subscript"/>
        </w:rPr>
        <w:t>M2</w:t>
      </w:r>
      <w:r w:rsidRPr="00C66AEE">
        <w:rPr>
          <w:sz w:val="26"/>
          <w:szCs w:val="26"/>
        </w:rPr>
        <w:t>: Điểm trung bình 3 năm lớp 10, 11, 12 của 2 môn còn lại theo tổ hợp xét tuyển tương ứng với từng ngành.</w:t>
      </w:r>
    </w:p>
    <w:p w14:paraId="5E9161FC" w14:textId="77777777" w:rsidR="00DE4CC1" w:rsidRPr="00C66AEE" w:rsidRDefault="00DE4CC1" w:rsidP="00DE4CC1">
      <w:pPr>
        <w:numPr>
          <w:ilvl w:val="1"/>
          <w:numId w:val="1"/>
        </w:numPr>
        <w:tabs>
          <w:tab w:val="left" w:pos="426"/>
        </w:tabs>
        <w:spacing w:beforeLines="60" w:before="144" w:afterLines="60" w:after="144"/>
        <w:ind w:left="0" w:firstLine="0"/>
        <w:jc w:val="both"/>
        <w:rPr>
          <w:b/>
          <w:sz w:val="26"/>
          <w:szCs w:val="26"/>
        </w:rPr>
      </w:pPr>
      <w:r w:rsidRPr="00C66AEE">
        <w:rPr>
          <w:b/>
          <w:sz w:val="26"/>
          <w:szCs w:val="26"/>
        </w:rPr>
        <w:t>Quy tắc quy đổi điểm tương đương:</w:t>
      </w:r>
    </w:p>
    <w:p w14:paraId="0A68E6FA" w14:textId="77777777" w:rsidR="00DE4CC1" w:rsidRPr="00C66AEE" w:rsidRDefault="00DE4CC1" w:rsidP="00DE4CC1">
      <w:pPr>
        <w:pStyle w:val="NormalWeb"/>
        <w:shd w:val="clear" w:color="auto" w:fill="FFFFFF"/>
        <w:spacing w:beforeLines="60" w:before="144" w:beforeAutospacing="0" w:afterLines="60" w:after="144" w:afterAutospacing="0"/>
        <w:jc w:val="both"/>
        <w:rPr>
          <w:sz w:val="26"/>
          <w:szCs w:val="26"/>
        </w:rPr>
      </w:pPr>
      <w:r w:rsidRPr="00C66AEE">
        <w:rPr>
          <w:rStyle w:val="Strong"/>
          <w:sz w:val="26"/>
          <w:szCs w:val="26"/>
        </w:rPr>
        <w:t>Bước 1: </w:t>
      </w:r>
      <w:r w:rsidRPr="00C66AEE">
        <w:rPr>
          <w:sz w:val="26"/>
          <w:szCs w:val="26"/>
        </w:rPr>
        <w:t xml:space="preserve">Tính bách phân vị của điểm theo từng phương thức. Đối với các phương thức có sử dụng điểm của các kỳ thi đánh giá năng lực của các </w:t>
      </w:r>
      <w:r>
        <w:rPr>
          <w:sz w:val="26"/>
          <w:szCs w:val="26"/>
        </w:rPr>
        <w:t>T</w:t>
      </w:r>
      <w:r w:rsidRPr="00C66AEE">
        <w:rPr>
          <w:sz w:val="26"/>
          <w:szCs w:val="26"/>
        </w:rPr>
        <w:t>rường khác nhau, bách phân v</w:t>
      </w:r>
      <w:r>
        <w:rPr>
          <w:sz w:val="26"/>
          <w:szCs w:val="26"/>
        </w:rPr>
        <w:t>ị sẽ được tính riêng theo từng T</w:t>
      </w:r>
      <w:r w:rsidRPr="00C66AEE">
        <w:rPr>
          <w:sz w:val="26"/>
          <w:szCs w:val="26"/>
        </w:rPr>
        <w:t>rường.</w:t>
      </w:r>
    </w:p>
    <w:p w14:paraId="7571C3E8" w14:textId="77777777" w:rsidR="00DE4CC1" w:rsidRPr="00C66AEE" w:rsidRDefault="00DE4CC1" w:rsidP="00DE4CC1">
      <w:pPr>
        <w:pStyle w:val="NormalWeb"/>
        <w:shd w:val="clear" w:color="auto" w:fill="FFFFFF"/>
        <w:spacing w:beforeLines="60" w:before="144" w:beforeAutospacing="0" w:afterLines="60" w:after="144" w:afterAutospacing="0"/>
        <w:jc w:val="both"/>
        <w:rPr>
          <w:sz w:val="26"/>
          <w:szCs w:val="26"/>
        </w:rPr>
      </w:pPr>
      <w:r w:rsidRPr="00C66AEE">
        <w:rPr>
          <w:rStyle w:val="Strong"/>
          <w:sz w:val="26"/>
          <w:szCs w:val="26"/>
        </w:rPr>
        <w:t>Bước 2:</w:t>
      </w:r>
      <w:r w:rsidRPr="00C66AEE">
        <w:rPr>
          <w:sz w:val="26"/>
          <w:szCs w:val="26"/>
        </w:rPr>
        <w:t> Quy đổi tương đương giữa phương thức gốc và các phương thức khác bằng phương pháp bách phân vị.</w:t>
      </w:r>
    </w:p>
    <w:tbl>
      <w:tblPr>
        <w:tblW w:w="9351" w:type="dxa"/>
        <w:jc w:val="center"/>
        <w:tblCellSpacing w:w="0" w:type="dxa"/>
        <w:shd w:val="clear" w:color="auto" w:fill="CCCCCC"/>
        <w:tblCellMar>
          <w:left w:w="0" w:type="dxa"/>
          <w:right w:w="0" w:type="dxa"/>
        </w:tblCellMar>
        <w:tblLook w:val="04A0" w:firstRow="1" w:lastRow="0" w:firstColumn="1" w:lastColumn="0" w:noHBand="0" w:noVBand="1"/>
      </w:tblPr>
      <w:tblGrid>
        <w:gridCol w:w="1983"/>
        <w:gridCol w:w="2690"/>
        <w:gridCol w:w="2410"/>
        <w:gridCol w:w="2268"/>
      </w:tblGrid>
      <w:tr w:rsidR="00DE4CC1" w:rsidRPr="00C66AEE" w14:paraId="0F4E1F86" w14:textId="77777777" w:rsidTr="00D9259B">
        <w:trPr>
          <w:tblCellSpacing w:w="0" w:type="dxa"/>
          <w:jc w:val="center"/>
        </w:trPr>
        <w:tc>
          <w:tcPr>
            <w:tcW w:w="1983"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2875993D"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Mốc phân vị phương thức gốc</w:t>
            </w:r>
          </w:p>
        </w:tc>
        <w:tc>
          <w:tcPr>
            <w:tcW w:w="269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428479AC"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Điểm theo phương thức gốc</w:t>
            </w:r>
          </w:p>
          <w:p w14:paraId="6F3CA462"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(a &lt; ĐG ≤ b)</w:t>
            </w:r>
          </w:p>
        </w:tc>
        <w:tc>
          <w:tcPr>
            <w:tcW w:w="241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047B28D5"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Mốc phân vị phương thức A</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03DA3625"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Điểm theo phương thức A</w:t>
            </w:r>
          </w:p>
          <w:p w14:paraId="655BD6D9"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rStyle w:val="Strong"/>
                <w:sz w:val="26"/>
                <w:szCs w:val="26"/>
              </w:rPr>
              <w:t>(c &lt; ĐG ≤ d)</w:t>
            </w:r>
          </w:p>
        </w:tc>
      </w:tr>
      <w:tr w:rsidR="00DE4CC1" w:rsidRPr="00C66AEE" w14:paraId="4DD0BEAF" w14:textId="77777777" w:rsidTr="00D9259B">
        <w:trPr>
          <w:tblCellSpacing w:w="0" w:type="dxa"/>
          <w:jc w:val="center"/>
        </w:trPr>
        <w:tc>
          <w:tcPr>
            <w:tcW w:w="1983"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431BFF3E"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1%</w:t>
            </w:r>
          </w:p>
        </w:tc>
        <w:tc>
          <w:tcPr>
            <w:tcW w:w="269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241BC3C5"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(a</w:t>
            </w:r>
            <w:r w:rsidRPr="00C66AEE">
              <w:rPr>
                <w:sz w:val="26"/>
                <w:szCs w:val="26"/>
                <w:vertAlign w:val="subscript"/>
              </w:rPr>
              <w:t>1</w:t>
            </w:r>
            <w:r w:rsidRPr="00C66AEE">
              <w:rPr>
                <w:sz w:val="26"/>
                <w:szCs w:val="26"/>
              </w:rPr>
              <w:t> &lt; ĐG ≤ b</w:t>
            </w:r>
            <w:r w:rsidRPr="00C66AEE">
              <w:rPr>
                <w:sz w:val="26"/>
                <w:szCs w:val="26"/>
                <w:vertAlign w:val="subscript"/>
              </w:rPr>
              <w:t>1</w:t>
            </w:r>
            <w:r w:rsidRPr="00C66AEE">
              <w:rPr>
                <w:sz w:val="26"/>
                <w:szCs w:val="26"/>
              </w:rPr>
              <w:t>)</w:t>
            </w:r>
          </w:p>
        </w:tc>
        <w:tc>
          <w:tcPr>
            <w:tcW w:w="241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583212AA"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k</w:t>
            </w:r>
            <w:r w:rsidRPr="00C66AEE">
              <w:rPr>
                <w:sz w:val="26"/>
                <w:szCs w:val="26"/>
                <w:vertAlign w:val="subscript"/>
              </w:rPr>
              <w:t>1</w:t>
            </w:r>
            <w:r w:rsidRPr="00C66AEE">
              <w:rPr>
                <w:sz w:val="26"/>
                <w:szCs w:val="26"/>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1402E325"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(c</w:t>
            </w:r>
            <w:r w:rsidRPr="00C66AEE">
              <w:rPr>
                <w:sz w:val="26"/>
                <w:szCs w:val="26"/>
                <w:vertAlign w:val="subscript"/>
              </w:rPr>
              <w:t>1</w:t>
            </w:r>
            <w:r w:rsidRPr="00C66AEE">
              <w:rPr>
                <w:sz w:val="26"/>
                <w:szCs w:val="26"/>
              </w:rPr>
              <w:t> &lt; ĐG ≤ d</w:t>
            </w:r>
            <w:r w:rsidRPr="00C66AEE">
              <w:rPr>
                <w:sz w:val="26"/>
                <w:szCs w:val="26"/>
                <w:vertAlign w:val="subscript"/>
              </w:rPr>
              <w:t>1</w:t>
            </w:r>
            <w:r w:rsidRPr="00C66AEE">
              <w:rPr>
                <w:sz w:val="26"/>
                <w:szCs w:val="26"/>
              </w:rPr>
              <w:t>)</w:t>
            </w:r>
          </w:p>
        </w:tc>
      </w:tr>
      <w:tr w:rsidR="00DE4CC1" w:rsidRPr="00C66AEE" w14:paraId="14A3879F" w14:textId="77777777" w:rsidTr="00D9259B">
        <w:trPr>
          <w:tblCellSpacing w:w="0" w:type="dxa"/>
          <w:jc w:val="center"/>
        </w:trPr>
        <w:tc>
          <w:tcPr>
            <w:tcW w:w="1983"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5C301AE9"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x%</w:t>
            </w:r>
          </w:p>
        </w:tc>
        <w:tc>
          <w:tcPr>
            <w:tcW w:w="269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3C854698"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(a</w:t>
            </w:r>
            <w:r w:rsidRPr="00C66AEE">
              <w:rPr>
                <w:sz w:val="26"/>
                <w:szCs w:val="26"/>
                <w:vertAlign w:val="subscript"/>
              </w:rPr>
              <w:t>x</w:t>
            </w:r>
            <w:r w:rsidRPr="00C66AEE">
              <w:rPr>
                <w:sz w:val="26"/>
                <w:szCs w:val="26"/>
              </w:rPr>
              <w:t> &lt; ĐG ≤ b</w:t>
            </w:r>
            <w:r w:rsidRPr="00C66AEE">
              <w:rPr>
                <w:sz w:val="26"/>
                <w:szCs w:val="26"/>
                <w:vertAlign w:val="subscript"/>
              </w:rPr>
              <w:t>x</w:t>
            </w:r>
            <w:r w:rsidRPr="00C66AEE">
              <w:rPr>
                <w:sz w:val="26"/>
                <w:szCs w:val="26"/>
              </w:rPr>
              <w:t>)</w:t>
            </w:r>
          </w:p>
        </w:tc>
        <w:tc>
          <w:tcPr>
            <w:tcW w:w="241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5FF208E9"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k</w:t>
            </w:r>
            <w:r w:rsidRPr="00C66AEE">
              <w:rPr>
                <w:sz w:val="26"/>
                <w:szCs w:val="26"/>
                <w:vertAlign w:val="subscript"/>
              </w:rPr>
              <w:t>x</w:t>
            </w:r>
            <w:r w:rsidRPr="00C66AEE">
              <w:rPr>
                <w:sz w:val="26"/>
                <w:szCs w:val="26"/>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634CCEB9"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(c</w:t>
            </w:r>
            <w:r w:rsidRPr="00C66AEE">
              <w:rPr>
                <w:sz w:val="26"/>
                <w:szCs w:val="26"/>
                <w:vertAlign w:val="subscript"/>
              </w:rPr>
              <w:t>x</w:t>
            </w:r>
            <w:r w:rsidRPr="00C66AEE">
              <w:rPr>
                <w:sz w:val="26"/>
                <w:szCs w:val="26"/>
              </w:rPr>
              <w:t> &lt; ĐG ≤ d</w:t>
            </w:r>
            <w:r w:rsidRPr="00C66AEE">
              <w:rPr>
                <w:sz w:val="26"/>
                <w:szCs w:val="26"/>
                <w:vertAlign w:val="subscript"/>
              </w:rPr>
              <w:t>x</w:t>
            </w:r>
            <w:r w:rsidRPr="00C66AEE">
              <w:rPr>
                <w:sz w:val="26"/>
                <w:szCs w:val="26"/>
              </w:rPr>
              <w:t>)</w:t>
            </w:r>
          </w:p>
        </w:tc>
      </w:tr>
      <w:tr w:rsidR="00DE4CC1" w:rsidRPr="00C66AEE" w14:paraId="4EEBA6F1" w14:textId="77777777" w:rsidTr="00D9259B">
        <w:trPr>
          <w:tblCellSpacing w:w="0" w:type="dxa"/>
          <w:jc w:val="center"/>
        </w:trPr>
        <w:tc>
          <w:tcPr>
            <w:tcW w:w="1983"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60968E44"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w:t>
            </w:r>
          </w:p>
        </w:tc>
        <w:tc>
          <w:tcPr>
            <w:tcW w:w="269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0ADCA6B1"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w:t>
            </w:r>
          </w:p>
        </w:tc>
        <w:tc>
          <w:tcPr>
            <w:tcW w:w="241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4DF37B90"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10D8240C"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w:t>
            </w:r>
          </w:p>
        </w:tc>
      </w:tr>
      <w:tr w:rsidR="00DE4CC1" w:rsidRPr="00C66AEE" w14:paraId="5D559F43" w14:textId="77777777" w:rsidTr="00D9259B">
        <w:trPr>
          <w:trHeight w:val="783"/>
          <w:tblCellSpacing w:w="0" w:type="dxa"/>
          <w:jc w:val="center"/>
        </w:trPr>
        <w:tc>
          <w:tcPr>
            <w:tcW w:w="1983"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41704970"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n%</w:t>
            </w:r>
          </w:p>
        </w:tc>
        <w:tc>
          <w:tcPr>
            <w:tcW w:w="269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0BBE1805"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(a</w:t>
            </w:r>
            <w:r w:rsidRPr="00C66AEE">
              <w:rPr>
                <w:sz w:val="26"/>
                <w:szCs w:val="26"/>
                <w:vertAlign w:val="subscript"/>
              </w:rPr>
              <w:t>n</w:t>
            </w:r>
            <w:r w:rsidRPr="00C66AEE">
              <w:rPr>
                <w:sz w:val="26"/>
                <w:szCs w:val="26"/>
              </w:rPr>
              <w:t> &lt; ĐG ≤ b</w:t>
            </w:r>
            <w:r w:rsidRPr="00C66AEE">
              <w:rPr>
                <w:sz w:val="26"/>
                <w:szCs w:val="26"/>
                <w:vertAlign w:val="subscript"/>
              </w:rPr>
              <w:t>n</w:t>
            </w:r>
            <w:r w:rsidRPr="00C66AEE">
              <w:rPr>
                <w:sz w:val="26"/>
                <w:szCs w:val="26"/>
              </w:rPr>
              <w:t>)</w:t>
            </w:r>
          </w:p>
        </w:tc>
        <w:tc>
          <w:tcPr>
            <w:tcW w:w="2410"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16AC327D"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k</w:t>
            </w:r>
            <w:r w:rsidRPr="00C66AEE">
              <w:rPr>
                <w:sz w:val="26"/>
                <w:szCs w:val="26"/>
                <w:vertAlign w:val="subscript"/>
              </w:rPr>
              <w:t>n</w:t>
            </w:r>
            <w:r w:rsidRPr="00C66AEE">
              <w:rPr>
                <w:sz w:val="26"/>
                <w:szCs w:val="26"/>
              </w:rPr>
              <w:t>%</w:t>
            </w:r>
          </w:p>
        </w:tc>
        <w:tc>
          <w:tcPr>
            <w:tcW w:w="2268" w:type="dxa"/>
            <w:tcBorders>
              <w:top w:val="outset" w:sz="6" w:space="0" w:color="auto"/>
              <w:left w:val="outset" w:sz="6" w:space="0" w:color="auto"/>
              <w:bottom w:val="outset" w:sz="6" w:space="0" w:color="auto"/>
              <w:right w:val="outset" w:sz="6" w:space="0" w:color="auto"/>
            </w:tcBorders>
            <w:shd w:val="clear" w:color="auto" w:fill="FFFFFF"/>
            <w:tcMar>
              <w:top w:w="60" w:type="dxa"/>
              <w:left w:w="120" w:type="dxa"/>
              <w:bottom w:w="60" w:type="dxa"/>
              <w:right w:w="120" w:type="dxa"/>
            </w:tcMar>
            <w:hideMark/>
          </w:tcPr>
          <w:p w14:paraId="6719A180" w14:textId="77777777" w:rsidR="00DE4CC1" w:rsidRPr="00C66AEE" w:rsidRDefault="00DE4CC1" w:rsidP="00D9259B">
            <w:pPr>
              <w:pStyle w:val="NormalWeb"/>
              <w:spacing w:beforeLines="60" w:before="144" w:beforeAutospacing="0" w:afterLines="60" w:after="144" w:afterAutospacing="0"/>
              <w:jc w:val="center"/>
              <w:rPr>
                <w:sz w:val="26"/>
                <w:szCs w:val="26"/>
              </w:rPr>
            </w:pPr>
            <w:r w:rsidRPr="00C66AEE">
              <w:rPr>
                <w:sz w:val="26"/>
                <w:szCs w:val="26"/>
              </w:rPr>
              <w:t>(c</w:t>
            </w:r>
            <w:r w:rsidRPr="00C66AEE">
              <w:rPr>
                <w:sz w:val="26"/>
                <w:szCs w:val="26"/>
                <w:vertAlign w:val="subscript"/>
              </w:rPr>
              <w:t>n</w:t>
            </w:r>
            <w:r w:rsidRPr="00C66AEE">
              <w:rPr>
                <w:sz w:val="26"/>
                <w:szCs w:val="26"/>
              </w:rPr>
              <w:t> &lt; ĐG ≤ d</w:t>
            </w:r>
            <w:r w:rsidRPr="00C66AEE">
              <w:rPr>
                <w:sz w:val="26"/>
                <w:szCs w:val="26"/>
                <w:vertAlign w:val="subscript"/>
              </w:rPr>
              <w:t>n</w:t>
            </w:r>
            <w:r w:rsidRPr="00C66AEE">
              <w:rPr>
                <w:sz w:val="26"/>
                <w:szCs w:val="26"/>
              </w:rPr>
              <w:t>)</w:t>
            </w:r>
          </w:p>
        </w:tc>
      </w:tr>
    </w:tbl>
    <w:p w14:paraId="38CBBF88"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sz w:val="26"/>
          <w:szCs w:val="26"/>
        </w:rPr>
        <w:t>trong đó:</w:t>
      </w:r>
    </w:p>
    <w:p w14:paraId="7B7F9759" w14:textId="77777777" w:rsidR="00DE4CC1" w:rsidRPr="00C66AEE" w:rsidRDefault="00DE4CC1" w:rsidP="00DE4CC1">
      <w:pPr>
        <w:numPr>
          <w:ilvl w:val="0"/>
          <w:numId w:val="5"/>
        </w:numPr>
        <w:shd w:val="clear" w:color="auto" w:fill="FFFFFF"/>
        <w:spacing w:beforeLines="60" w:before="144" w:afterLines="60" w:after="144"/>
        <w:rPr>
          <w:sz w:val="26"/>
          <w:szCs w:val="26"/>
        </w:rPr>
      </w:pPr>
      <w:r w:rsidRPr="00C66AEE">
        <w:rPr>
          <w:sz w:val="26"/>
          <w:szCs w:val="26"/>
        </w:rPr>
        <w:t>a, b: Biên của khoảng điểm ĐG;</w:t>
      </w:r>
    </w:p>
    <w:p w14:paraId="68DE3474" w14:textId="77777777" w:rsidR="00DE4CC1" w:rsidRPr="00C66AEE" w:rsidRDefault="00DE4CC1" w:rsidP="00DE4CC1">
      <w:pPr>
        <w:numPr>
          <w:ilvl w:val="0"/>
          <w:numId w:val="5"/>
        </w:numPr>
        <w:shd w:val="clear" w:color="auto" w:fill="FFFFFF"/>
        <w:spacing w:beforeLines="60" w:before="144" w:afterLines="60" w:after="144"/>
        <w:rPr>
          <w:sz w:val="26"/>
          <w:szCs w:val="26"/>
        </w:rPr>
      </w:pPr>
      <w:r w:rsidRPr="00C66AEE">
        <w:rPr>
          <w:sz w:val="26"/>
          <w:szCs w:val="26"/>
        </w:rPr>
        <w:t>c, d: Biên của khoảng điểm tương ứng;</w:t>
      </w:r>
    </w:p>
    <w:p w14:paraId="2F8F418D" w14:textId="77777777" w:rsidR="00DE4CC1" w:rsidRPr="00C66AEE" w:rsidRDefault="00DE4CC1" w:rsidP="00DE4CC1">
      <w:pPr>
        <w:numPr>
          <w:ilvl w:val="0"/>
          <w:numId w:val="5"/>
        </w:numPr>
        <w:shd w:val="clear" w:color="auto" w:fill="FFFFFF"/>
        <w:spacing w:beforeLines="60" w:before="144" w:afterLines="60" w:after="144"/>
        <w:rPr>
          <w:sz w:val="26"/>
          <w:szCs w:val="26"/>
        </w:rPr>
      </w:pPr>
      <w:r w:rsidRPr="00C66AEE">
        <w:rPr>
          <w:sz w:val="26"/>
          <w:szCs w:val="26"/>
        </w:rPr>
        <w:t>k</w:t>
      </w:r>
      <w:r w:rsidRPr="00C66AEE">
        <w:rPr>
          <w:sz w:val="26"/>
          <w:szCs w:val="26"/>
          <w:vertAlign w:val="subscript"/>
        </w:rPr>
        <w:t>1</w:t>
      </w:r>
      <w:r w:rsidRPr="00C66AEE">
        <w:rPr>
          <w:sz w:val="26"/>
          <w:szCs w:val="26"/>
        </w:rPr>
        <w:t>%, k</w:t>
      </w:r>
      <w:r w:rsidRPr="00C66AEE">
        <w:rPr>
          <w:sz w:val="26"/>
          <w:szCs w:val="26"/>
          <w:vertAlign w:val="subscript"/>
        </w:rPr>
        <w:t>x</w:t>
      </w:r>
      <w:proofErr w:type="gramStart"/>
      <w:r w:rsidRPr="00C66AEE">
        <w:rPr>
          <w:sz w:val="26"/>
          <w:szCs w:val="26"/>
        </w:rPr>
        <w:t>%,…</w:t>
      </w:r>
      <w:proofErr w:type="gramEnd"/>
      <w:r w:rsidRPr="00C66AEE">
        <w:rPr>
          <w:sz w:val="26"/>
          <w:szCs w:val="26"/>
        </w:rPr>
        <w:t>, k</w:t>
      </w:r>
      <w:r w:rsidRPr="00C66AEE">
        <w:rPr>
          <w:sz w:val="26"/>
          <w:szCs w:val="26"/>
          <w:vertAlign w:val="subscript"/>
        </w:rPr>
        <w:t>n</w:t>
      </w:r>
      <w:r w:rsidRPr="00C66AEE">
        <w:rPr>
          <w:sz w:val="26"/>
          <w:szCs w:val="26"/>
        </w:rPr>
        <w:t>%: Mốc phân vị theo phương thức A tương đương với mốc phân vị 1%, x%,…, n%</w:t>
      </w:r>
      <w:r w:rsidRPr="00C66AEE">
        <w:rPr>
          <w:rStyle w:val="Emphasis"/>
          <w:sz w:val="26"/>
          <w:szCs w:val="26"/>
        </w:rPr>
        <w:t> </w:t>
      </w:r>
      <w:r w:rsidRPr="00C66AEE">
        <w:rPr>
          <w:sz w:val="26"/>
          <w:szCs w:val="26"/>
        </w:rPr>
        <w:t>theo phương thức gốc. Các mốc phân vị k</w:t>
      </w:r>
      <w:r w:rsidRPr="00C66AEE">
        <w:rPr>
          <w:sz w:val="26"/>
          <w:szCs w:val="26"/>
          <w:vertAlign w:val="subscript"/>
        </w:rPr>
        <w:t>1</w:t>
      </w:r>
      <w:r w:rsidRPr="00C66AEE">
        <w:rPr>
          <w:sz w:val="26"/>
          <w:szCs w:val="26"/>
        </w:rPr>
        <w:t>%, k</w:t>
      </w:r>
      <w:r w:rsidRPr="00C66AEE">
        <w:rPr>
          <w:sz w:val="26"/>
          <w:szCs w:val="26"/>
          <w:vertAlign w:val="subscript"/>
        </w:rPr>
        <w:t>x</w:t>
      </w:r>
      <w:proofErr w:type="gramStart"/>
      <w:r w:rsidRPr="00C66AEE">
        <w:rPr>
          <w:sz w:val="26"/>
          <w:szCs w:val="26"/>
        </w:rPr>
        <w:t>%,…</w:t>
      </w:r>
      <w:proofErr w:type="gramEnd"/>
      <w:r w:rsidRPr="00C66AEE">
        <w:rPr>
          <w:sz w:val="26"/>
          <w:szCs w:val="26"/>
        </w:rPr>
        <w:t>, k</w:t>
      </w:r>
      <w:r w:rsidRPr="00C66AEE">
        <w:rPr>
          <w:sz w:val="26"/>
          <w:szCs w:val="26"/>
          <w:vertAlign w:val="subscript"/>
        </w:rPr>
        <w:t>n</w:t>
      </w:r>
      <w:r w:rsidRPr="00C66AEE">
        <w:rPr>
          <w:sz w:val="26"/>
          <w:szCs w:val="26"/>
        </w:rPr>
        <w:t>% sẽ được Hội đồng tuyển sinh quyết định căn cứ vào dữ liệu xét tuyển của thí sinh, đối sánh kết quả học tập của thí sinh và hiệu quả tuyển sinh theo từng phương thức xét tuyển.</w:t>
      </w:r>
    </w:p>
    <w:p w14:paraId="25D277EB" w14:textId="77777777" w:rsidR="00DE4CC1" w:rsidRPr="00C66AEE" w:rsidRDefault="00DE4CC1" w:rsidP="00DE4CC1">
      <w:pPr>
        <w:pStyle w:val="NormalWeb"/>
        <w:shd w:val="clear" w:color="auto" w:fill="FFFFFF"/>
        <w:spacing w:beforeLines="60" w:before="144" w:beforeAutospacing="0" w:afterLines="60" w:after="144" w:afterAutospacing="0"/>
        <w:rPr>
          <w:sz w:val="26"/>
          <w:szCs w:val="26"/>
        </w:rPr>
      </w:pPr>
      <w:r w:rsidRPr="00C66AEE">
        <w:rPr>
          <w:rStyle w:val="Strong"/>
          <w:sz w:val="26"/>
          <w:szCs w:val="26"/>
        </w:rPr>
        <w:t>Bước 3:</w:t>
      </w:r>
      <w:r w:rsidRPr="00C66AEE">
        <w:rPr>
          <w:sz w:val="26"/>
          <w:szCs w:val="26"/>
        </w:rPr>
        <w:t> Quy đổi điểm trúng tuyển, ngưỡng đầu vào giữa phương thức gốc và các phương thức còn lại của từng ngành bằng kỹ thuật nội suy tuyến tính giữa các khoảng phân vị tương ứng theo công thức:</w:t>
      </w:r>
    </w:p>
    <w:p w14:paraId="164F46F8" w14:textId="77777777" w:rsidR="00DE4CC1" w:rsidRDefault="00DE4CC1" w:rsidP="00DE4CC1">
      <w:pPr>
        <w:pStyle w:val="NormalWeb"/>
        <w:shd w:val="clear" w:color="auto" w:fill="FFFFFF"/>
        <w:spacing w:beforeLines="60" w:before="144" w:beforeAutospacing="0" w:afterLines="60" w:after="144" w:afterAutospacing="0"/>
        <w:jc w:val="center"/>
        <w:rPr>
          <w:sz w:val="26"/>
          <w:szCs w:val="26"/>
        </w:rPr>
      </w:pPr>
      <w:r w:rsidRPr="00C66AEE">
        <w:rPr>
          <w:sz w:val="26"/>
          <w:szCs w:val="26"/>
        </w:rPr>
        <w:fldChar w:fldCharType="begin"/>
      </w:r>
      <w:r w:rsidRPr="00C66AEE">
        <w:rPr>
          <w:sz w:val="26"/>
          <w:szCs w:val="26"/>
        </w:rPr>
        <w:instrText xml:space="preserve"> INCLUDEPICTURE "https://i.postimg.cc/h42tX0XY/ctqd.png" \* MERGEFORMATINET </w:instrText>
      </w:r>
      <w:r w:rsidRPr="00C66AEE">
        <w:rPr>
          <w:sz w:val="26"/>
          <w:szCs w:val="26"/>
        </w:rPr>
        <w:fldChar w:fldCharType="separate"/>
      </w:r>
      <w:r w:rsidRPr="00C66AEE">
        <w:rPr>
          <w:sz w:val="26"/>
          <w:szCs w:val="26"/>
        </w:rPr>
        <w:pict w14:anchorId="443FA0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05pt;height:60pt">
            <v:imagedata r:id="rId5" r:href="rId6"/>
          </v:shape>
        </w:pict>
      </w:r>
      <w:r w:rsidRPr="00C66AEE">
        <w:rPr>
          <w:sz w:val="26"/>
          <w:szCs w:val="26"/>
        </w:rPr>
        <w:fldChar w:fldCharType="end"/>
      </w:r>
    </w:p>
    <w:p w14:paraId="7A624E57" w14:textId="77777777" w:rsidR="00DE4CC1" w:rsidRPr="002D6F04" w:rsidRDefault="00DE4CC1" w:rsidP="00DE4CC1">
      <w:pPr>
        <w:pStyle w:val="NormalWeb"/>
        <w:shd w:val="clear" w:color="auto" w:fill="FFFFFF"/>
        <w:spacing w:beforeLines="60" w:before="144" w:beforeAutospacing="0" w:afterLines="60" w:after="144" w:afterAutospacing="0"/>
        <w:ind w:firstLine="567"/>
        <w:jc w:val="both"/>
        <w:rPr>
          <w:sz w:val="26"/>
          <w:szCs w:val="26"/>
          <w:lang w:val="de-DE"/>
        </w:rPr>
      </w:pPr>
      <w:r w:rsidRPr="002D6F04">
        <w:rPr>
          <w:bCs/>
          <w:sz w:val="26"/>
          <w:szCs w:val="26"/>
          <w:shd w:val="clear" w:color="auto" w:fill="FFFFFF"/>
        </w:rPr>
        <w:lastRenderedPageBreak/>
        <w:t>Các bảng quy đổi điểm áp dụng cho năm 2025 sẽ được Trường Đại học Công Thương Thành phố Hồ Chí Minh công bố sau khi hoàn tất việc phân tích đối sánh điểm của các thí sinh có nguyện vọng đăng ký xét tuyển vào Trường năm 2025.</w:t>
      </w:r>
    </w:p>
    <w:p w14:paraId="179E9439" w14:textId="77777777" w:rsidR="0084717C" w:rsidRPr="00DE4CC1" w:rsidRDefault="0084717C" w:rsidP="00DE4CC1">
      <w:pPr>
        <w:rPr>
          <w:lang w:val="de-DE"/>
        </w:rPr>
      </w:pPr>
    </w:p>
    <w:sectPr w:rsidR="0084717C" w:rsidRPr="00DE4C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71813"/>
    <w:multiLevelType w:val="hybridMultilevel"/>
    <w:tmpl w:val="512C61A2"/>
    <w:lvl w:ilvl="0" w:tplc="34EEF3D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25F1D37"/>
    <w:multiLevelType w:val="multilevel"/>
    <w:tmpl w:val="E9EE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02444"/>
    <w:multiLevelType w:val="multilevel"/>
    <w:tmpl w:val="B3E28FC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3EA57C1C"/>
    <w:multiLevelType w:val="multilevel"/>
    <w:tmpl w:val="252C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0B72E8"/>
    <w:multiLevelType w:val="multilevel"/>
    <w:tmpl w:val="1D86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CC1"/>
    <w:rsid w:val="0084717C"/>
    <w:rsid w:val="00DE4CC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394AE"/>
  <w15:chartTrackingRefBased/>
  <w15:docId w15:val="{2C0EAF8F-2CD1-4DAC-81E8-3C625875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C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DE4CC1"/>
    <w:pPr>
      <w:spacing w:before="100" w:beforeAutospacing="1" w:after="100" w:afterAutospacing="1"/>
    </w:pPr>
  </w:style>
  <w:style w:type="character" w:styleId="Emphasis">
    <w:name w:val="Emphasis"/>
    <w:uiPriority w:val="20"/>
    <w:qFormat/>
    <w:rsid w:val="00DE4CC1"/>
    <w:rPr>
      <w:i/>
      <w:iCs/>
    </w:rPr>
  </w:style>
  <w:style w:type="character" w:styleId="Strong">
    <w:name w:val="Strong"/>
    <w:uiPriority w:val="22"/>
    <w:qFormat/>
    <w:rsid w:val="00DE4C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i.postimg.cc/h42tX0XY/ctqd.png"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501</Words>
  <Characters>2860</Characters>
  <Application>Microsoft Office Word</Application>
  <DocSecurity>0</DocSecurity>
  <Lines>23</Lines>
  <Paragraphs>6</Paragraphs>
  <ScaleCrop>false</ScaleCrop>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hue xuan</dc:creator>
  <cp:keywords/>
  <dc:description/>
  <cp:lastModifiedBy>hue xuan</cp:lastModifiedBy>
  <cp:revision>1</cp:revision>
  <dcterms:created xsi:type="dcterms:W3CDTF">2025-07-23T11:09:00Z</dcterms:created>
  <dcterms:modified xsi:type="dcterms:W3CDTF">2025-07-23T11:10:00Z</dcterms:modified>
</cp:coreProperties>
</file>