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72FEB" w:rsidRDefault="00772FEB">
      <w:pPr>
        <w:rPr>
          <w:lang w:val="vi-VN"/>
        </w:rPr>
      </w:pPr>
      <w:r>
        <w:rPr>
          <w:lang w:val="vi-VN"/>
        </w:rPr>
        <w:t>Điểm sàn UTH 2026</w:t>
      </w:r>
    </w:p>
    <w:p w:rsidR="00772FEB" w:rsidRDefault="00772FEB">
      <w:pPr>
        <w:rPr>
          <w:lang w:val="vi-VN"/>
        </w:rPr>
      </w:pPr>
    </w:p>
    <w:tbl>
      <w:tblPr>
        <w:tblW w:w="919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6012"/>
        <w:gridCol w:w="1356"/>
      </w:tblGrid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Mã xét tuyển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Tên mã xét tuyển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b/>
                <w:bCs/>
                <w:color w:val="333333"/>
                <w:kern w:val="0"/>
                <w:sz w:val="21"/>
                <w:szCs w:val="21"/>
                <w14:ligatures w14:val="none"/>
              </w:rPr>
              <w:t>Điểm sàn ĐKXT (UTH120)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UTHNNA01A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Ngôn ngữ Anh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UTHNNA01E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Ngôn ngữ Anh (chuyên ngành Tiếng anh thương  mại, logistics và vận tải quốc tế) – chương trình hoàn toàn bằng tiếng Anh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UTHLAW01A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Luật (chuyên ngành Luật và chính sách hàng hải)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800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UTHQTD01A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Quản trị kinh doanh (chuyên ngành Quản trị kinh  doanh; Kinh tế biển; Quản lý và công nghệ UAV;  Kinh tế không gian tầm thấp)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UTHHQL01A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Hệ thống thông tin quản lý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UTHHQL02A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Hệ thống thông tin quản lý (chuyên ngành Kinh tế số và Trí tuệ nhân tạo)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UTHHQL02E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Hệ thống thông tin quản lý (chuyên ngành Kinh tế số và Trí tuệ nhân tạo) – chương trình hoàn toàn bằng tiếng Anh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Truyền thông số và Đổi mới sáng tạo)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Smart logistics)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UTHUIT03A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Khoa học dữ liệu và AI)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UTHUIT04A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Công nghệ ô tô số)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UTHUIT05A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Công nghệ thông tin)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UTHUIT05E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Công nghệ thông tin) – chương trình hoàn toàn bằng tiếng Anh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UTHMMT01A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Mạng máy tính và truyền thông dữ liệu (chuyên ngành Mạng máy tính và truyền thông dữ liệu; Kỹ thuật thiết kế vi mạch và AI)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UTHKDL01A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dữ liệu (chuyên ngành Khoa học dữ liệu; Block chain và AI)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UTHCCK01A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kỹ thuật cơ khí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UTHCOT01A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kỹ thuật ô tô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UTHCDK01A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kỹ thuật điều khiển và tự động hóa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UTHLOG01A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Logistics và quản lý chuỗi cung ứng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UTHLOG01E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Logistics và quản lý chuỗi cung ứng – chương trình hoàn toàn bằng tiếng Anh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UTHKCK01A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cơ khí (chuyên ngành Cơ khí tự động)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UTHKCK02A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cơ khí (chuyên ngành Cơ khí đường sắt tốc độ cao và đường sắt đô thị)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UTHKCK03A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cơ khí (chuyên ngành kỹ thuật cơ khí hàng không)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UTHKOT01A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ô tô (chuyên ngành Cơ khí ô tô; Cơ điện tử ô tô)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UTHKTD01A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điện (chuyên ngành Điện công nghiệp; Hệ thống điện giao thông; Năng lượng tái tạo)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UTHKDV01A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điện tử – viễn thông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UTHKDK01A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điều khiển và tự động hóa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UTHKDK02A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điều khiển và tự động hóa (chuyên ngành Hệ thống điều khiển thiết bị bay không người lái (UAS)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UTHKDK03A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điều khiển và tự động hóa (chuyên ngành Kỹ thuật năng lượng gió và tự động hóa)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UTHKDK04A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điều khiển và tự động hóa (chuyên ngành Kỹ thuật điều khiển tự động và thông tin tín hiệu đường sắt tốc độ cao)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UTHKMT02A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Hướng liên ngành: Logistics và Môi trường (chuyên ngành Logistics xanh và phát triển bền vững)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UTHKXD01A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Kỹ thuật xây dựng (chuyên ngành Xây dựng dân dụng và công nghiệp)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UTHKXD02A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Kỹ thuật xây dựng (chuyên ngành Thiết kế nội thất)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UTHKXD03A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Kỹ thuật xây dựng (chuyên ngành Kỹ thuật xây dựng dân dụng Ứng dụng công nghệ số)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UTHKTX01A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Kinh tế xây dựng (chuyên ngành Kinh tế xây dựng)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UTHKTX02A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Kinh tế xây dựng (chuyên ngành Kinh tế và quản lý bất động sản)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UTHKQX01A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Quản lý xây dựng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UTHKTH01A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Khai thác vận tải (chuyên ngành Quản trị logistics và vận tải đa phương thức)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UTHKTH02A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Khai thác vận tải (chuyên ngành Khai thác đường sắt tốc độ cao)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UTHKTH03A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Khai thác vận tải (chuyên ngành Quản lý và kinh doanh vận tải)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UTHKTV01A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Kinh tế vận tải (chuyên ngành Kinh tế hàng hải và đường thủy)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UTHKTV02A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Kinh tế vận tải (chuyên ngành Kinh tế hàng không)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UTHKHH01A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Kỹ thuật điện, điện tử và điều khiển; Cơ điện tử)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UTHKHH02A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Quản lý hàng hải và đường thủy)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UTHKHH05A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Quản lý cảng và logistics)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UTHLOG01V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Logistics và quản lý chuỗi cung ứng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UTHUIT02V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Smart logistics)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UTHKMT02V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Hướng liên ngành: Logistics và Môi trường (chuyên ngành Logistics xanh và phát triển bền vững)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Quản lý hàng hải và đường thủy; Quản lý cảng và logistics)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UTHKTH01V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Khai thác vận tải (chuyên ngành Quản lý và kinh doanh vận tải; Quản trị logistics và vận tải đa phương thức)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lastRenderedPageBreak/>
              <w:t>UTHKTV01V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Kinh tế vận tải (chuyên ngành Kinh tế hàng hải và đường thủy)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UTHGIT01V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thông tin (chuyên ngành Công nghệ thông tin; Khoa học dữ liệu và AI 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UTHGIT02V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Nhóm chương trình về Công nghệ số và kinh tế số (chuyên ngành Truyền thông số và Đổi mới sáng tạo; Kinh tế số và Trí tuệ nhân tạo)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UTHNNA01V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Ngôn ngữ Anh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UTHLAW01V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Luật (chuyên ngành Luật và chính sách hàng hải)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800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UTHQTD01V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Quản trị kinh doanh (chuyên ngành Quản trị kinh doanh; Kinh tế biển; Quản lý và công nghệ UAV; Kinh tế không gian tầm thấp) – chương trình tiên tiến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UTHCGT01D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Công nghệ kỹ thuật giao thông (chuyên ngành Quy hoạch và quản lý giao thông;  Logistics và hạ tầng giao thông)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UTHKTT01D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tàu thủy (chuyên ngành Kỹ thuật tàu thủy, công trình nổi và quản lý hệ thống công nghiệp)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UTHKMT01D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Kỹ thuật môi trường (chuyên ngành Kỹ thuật môi trường; Quản lý an toàn và môi trường)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UTHKXT01D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Kỹ thuật xây dựng công trình thủy (chuyên ngành Xây dựng và quản lý cảng – công trình giao thông thủy)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UTHKGT01D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xây dựng công trình giao thông (chuyên ngành Xây dựng cầu đường; Xây dựng đường bộ; Xây dựng công trình giao thông đô thị)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UTHKGT02D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Kỹ thuật xây dựng công trình giao thông (chuyên ngành Xây dựng đường sắt tốc độ cao và đường sắt đô thị)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UTHKHH03D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Điều khiển và quản lý tàu biển)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UTHKHH04D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Khoa học hàng hải (chuyên ngành Khai thác máy tàu thủy và quản lý kỹ thuật) – chương trình chuẩn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UTHIECKTV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Quản lý Cảng và Logistics – chương trình LKQT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UTHIECLOG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Logistics và quản lý chuỗi cung ứng – chương trình LKQT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  <w:tr w:rsidR="00772FEB" w:rsidRPr="0096019E" w:rsidTr="00C45CA0">
        <w:tc>
          <w:tcPr>
            <w:tcW w:w="1823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UTHIECLOW</w:t>
            </w:r>
          </w:p>
        </w:tc>
        <w:tc>
          <w:tcPr>
            <w:tcW w:w="601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 Logistics và Quản lý chuỗi cung ứng toàn cầu – chương trình LKQT</w:t>
            </w:r>
          </w:p>
        </w:tc>
        <w:tc>
          <w:tcPr>
            <w:tcW w:w="1356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FF"/>
            <w:vAlign w:val="center"/>
            <w:hideMark/>
          </w:tcPr>
          <w:p w:rsidR="00772FEB" w:rsidRPr="0096019E" w:rsidRDefault="00772FEB" w:rsidP="00C45CA0">
            <w:pPr>
              <w:jc w:val="center"/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</w:pPr>
            <w:r w:rsidRPr="0096019E">
              <w:rPr>
                <w:rFonts w:ascii="Roboto" w:eastAsia="Times New Roman" w:hAnsi="Roboto" w:cs="Times New Roman"/>
                <w:color w:val="333333"/>
                <w:kern w:val="0"/>
                <w:sz w:val="21"/>
                <w:szCs w:val="21"/>
                <w14:ligatures w14:val="none"/>
              </w:rPr>
              <w:t>600</w:t>
            </w:r>
          </w:p>
        </w:tc>
      </w:tr>
    </w:tbl>
    <w:p w:rsidR="00772FEB" w:rsidRPr="00772FEB" w:rsidRDefault="00772FEB">
      <w:pPr>
        <w:rPr>
          <w:lang w:val="vi-VN"/>
        </w:rPr>
      </w:pPr>
    </w:p>
    <w:sectPr w:rsidR="00772FEB" w:rsidRPr="00772FE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B0604020202020204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FEB"/>
    <w:rsid w:val="0077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A91219B"/>
  <w15:chartTrackingRefBased/>
  <w15:docId w15:val="{36CE1015-D5EF-C946-BCA5-AB0427B82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1097</Words>
  <Characters>6254</Characters>
  <Application>Microsoft Office Word</Application>
  <DocSecurity>0</DocSecurity>
  <Lines>52</Lines>
  <Paragraphs>14</Paragraphs>
  <ScaleCrop>false</ScaleCrop>
  <Company/>
  <LinksUpToDate>false</LinksUpToDate>
  <CharactersWithSpaces>7337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2026-07-12T11:31:00Z</dcterms:created>
  <dcterms:modified xsi:type="dcterms:W3CDTF">2026-07-12T11:31:00Z</dcterms:modified>
</cp:coreProperties>
</file>