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BE1" w:rsidRPr="004A6BE1" w:rsidRDefault="004A6BE1" w:rsidP="004A6BE1">
      <w:pPr>
        <w:shd w:val="clear" w:color="auto" w:fill="FFFFFF"/>
        <w:spacing w:after="45"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3"/>
          <w:szCs w:val="23"/>
        </w:rPr>
        <w:t xml:space="preserve">Trường </w:t>
      </w:r>
      <w:r>
        <w:rPr>
          <w:rFonts w:ascii="Roboto" w:eastAsia="Times New Roman" w:hAnsi="Roboto" w:cs="Times New Roman"/>
          <w:color w:val="212529"/>
          <w:sz w:val="23"/>
          <w:szCs w:val="23"/>
        </w:rPr>
        <w:t>đ</w:t>
      </w:r>
      <w:r w:rsidRPr="004A6BE1">
        <w:rPr>
          <w:rFonts w:ascii="Roboto" w:eastAsia="Times New Roman" w:hAnsi="Roboto" w:cs="Times New Roman"/>
          <w:color w:val="212529"/>
          <w:sz w:val="23"/>
          <w:szCs w:val="23"/>
        </w:rPr>
        <w:t>ại học Việt Nhật công bố điểm trúng tuyển vào các chương trình đào tạo chất lượng cao theo đặc thù đơn vị trình độ đại học năm 2022 theo phương thức xét tuyển kết quả thi tốt nghiệp THPT năm 2022 như sau:</w:t>
      </w:r>
    </w:p>
    <w:p w:rsidR="004A6BE1" w:rsidRPr="004A6BE1" w:rsidRDefault="004A6BE1" w:rsidP="004A6BE1">
      <w:pPr>
        <w:shd w:val="clear" w:color="auto" w:fill="FFFFFF"/>
        <w:spacing w:after="45"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3"/>
          <w:szCs w:val="23"/>
        </w:rPr>
        <w:t> </w:t>
      </w:r>
    </w:p>
    <w:p w:rsidR="004A6BE1" w:rsidRPr="004A6BE1" w:rsidRDefault="004A6BE1" w:rsidP="004A6BE1">
      <w:pPr>
        <w:shd w:val="clear" w:color="auto" w:fill="FFFFFF"/>
        <w:spacing w:before="60" w:after="60"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3"/>
          <w:szCs w:val="23"/>
        </w:rPr>
        <w:t> </w:t>
      </w:r>
    </w:p>
    <w:tbl>
      <w:tblPr>
        <w:tblW w:w="10598"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63"/>
        <w:gridCol w:w="1239"/>
        <w:gridCol w:w="774"/>
        <w:gridCol w:w="774"/>
        <w:gridCol w:w="773"/>
        <w:gridCol w:w="775"/>
        <w:gridCol w:w="1046"/>
        <w:gridCol w:w="957"/>
        <w:gridCol w:w="2197"/>
      </w:tblGrid>
      <w:tr w:rsidR="004A6BE1" w:rsidRPr="004A6BE1" w:rsidTr="004A6BE1">
        <w:trPr>
          <w:trHeight w:val="601"/>
          <w:tblHeader/>
          <w:jc w:val="center"/>
        </w:trPr>
        <w:tc>
          <w:tcPr>
            <w:tcW w:w="212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pt-BR"/>
              </w:rPr>
              <w:t>Tên ngành</w:t>
            </w:r>
          </w:p>
        </w:tc>
        <w:tc>
          <w:tcPr>
            <w:tcW w:w="112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pt-BR"/>
              </w:rPr>
              <w:t>Mã ngành</w:t>
            </w:r>
          </w:p>
        </w:tc>
        <w:tc>
          <w:tcPr>
            <w:tcW w:w="3116"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pt-BR"/>
              </w:rPr>
              <w:t>Tổ hợp xét tuyển</w:t>
            </w:r>
          </w:p>
        </w:tc>
        <w:tc>
          <w:tcPr>
            <w:tcW w:w="105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pt-BR"/>
              </w:rPr>
              <w:t>Điểm trúng tuyển</w:t>
            </w:r>
          </w:p>
        </w:tc>
        <w:tc>
          <w:tcPr>
            <w:tcW w:w="93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pt-BR"/>
              </w:rPr>
              <w:t>Thang điểm</w:t>
            </w:r>
          </w:p>
        </w:tc>
        <w:tc>
          <w:tcPr>
            <w:tcW w:w="223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pt-BR"/>
              </w:rPr>
              <w:t>Ghi chú</w:t>
            </w:r>
            <w:r w:rsidRPr="004A6BE1">
              <w:rPr>
                <w:rFonts w:ascii="Roboto" w:eastAsia="Times New Roman" w:hAnsi="Roboto" w:cs="Times New Roman"/>
                <w:b/>
                <w:bCs/>
                <w:color w:val="212529"/>
                <w:sz w:val="20"/>
                <w:szCs w:val="20"/>
                <w:vertAlign w:val="superscript"/>
                <w:lang w:val="pt-BR"/>
              </w:rPr>
              <w:t>*</w:t>
            </w:r>
          </w:p>
        </w:tc>
      </w:tr>
      <w:tr w:rsidR="004A6BE1" w:rsidRPr="004A6BE1" w:rsidTr="004A6BE1">
        <w:trPr>
          <w:trHeight w:val="469"/>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A6BE1" w:rsidRPr="004A6BE1" w:rsidRDefault="004A6BE1" w:rsidP="004A6BE1">
            <w:pPr>
              <w:jc w:val="both"/>
              <w:rPr>
                <w:rFonts w:ascii="Roboto" w:eastAsia="Times New Roman" w:hAnsi="Roboto" w:cs="Times New Roman"/>
                <w:color w:val="212529"/>
                <w:sz w:val="23"/>
                <w:szCs w:val="23"/>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6BE1" w:rsidRPr="004A6BE1" w:rsidRDefault="004A6BE1" w:rsidP="004A6BE1">
            <w:pPr>
              <w:jc w:val="both"/>
              <w:rPr>
                <w:rFonts w:ascii="Roboto" w:eastAsia="Times New Roman" w:hAnsi="Roboto" w:cs="Times New Roman"/>
                <w:color w:val="212529"/>
                <w:sz w:val="23"/>
                <w:szCs w:val="23"/>
              </w:rPr>
            </w:pP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vi-VN"/>
              </w:rPr>
              <w:t>1</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vi-VN"/>
              </w:rPr>
              <w:t>2</w:t>
            </w:r>
          </w:p>
        </w:tc>
        <w:tc>
          <w:tcPr>
            <w:tcW w:w="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vi-VN"/>
              </w:rPr>
              <w:t>3</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b/>
                <w:bCs/>
                <w:color w:val="212529"/>
                <w:sz w:val="26"/>
                <w:szCs w:val="26"/>
                <w:lang w:val="vi-VN"/>
              </w:rPr>
              <w:t>4</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6BE1" w:rsidRPr="004A6BE1" w:rsidRDefault="004A6BE1" w:rsidP="004A6BE1">
            <w:pPr>
              <w:jc w:val="both"/>
              <w:rPr>
                <w:rFonts w:ascii="Roboto" w:eastAsia="Times New Roman" w:hAnsi="Roboto" w:cs="Times New Roman"/>
                <w:color w:val="212529"/>
                <w:sz w:val="23"/>
                <w:szCs w:val="23"/>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6BE1" w:rsidRPr="004A6BE1" w:rsidRDefault="004A6BE1" w:rsidP="004A6BE1">
            <w:pPr>
              <w:jc w:val="both"/>
              <w:rPr>
                <w:rFonts w:ascii="Roboto" w:eastAsia="Times New Roman" w:hAnsi="Roboto" w:cs="Times New Roman"/>
                <w:color w:val="212529"/>
                <w:sz w:val="23"/>
                <w:szCs w:val="23"/>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6BE1" w:rsidRPr="004A6BE1" w:rsidRDefault="004A6BE1" w:rsidP="004A6BE1">
            <w:pPr>
              <w:jc w:val="both"/>
              <w:rPr>
                <w:rFonts w:ascii="Roboto" w:eastAsia="Times New Roman" w:hAnsi="Roboto" w:cs="Times New Roman"/>
                <w:color w:val="212529"/>
                <w:sz w:val="23"/>
                <w:szCs w:val="23"/>
              </w:rPr>
            </w:pPr>
          </w:p>
        </w:tc>
      </w:tr>
      <w:tr w:rsidR="004A6BE1" w:rsidRPr="004A6BE1" w:rsidTr="004A6BE1">
        <w:trPr>
          <w:jc w:val="center"/>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Nhật Bản học</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7310613</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A01</w:t>
            </w:r>
            <w:r w:rsidRPr="004A6BE1">
              <w:rPr>
                <w:rFonts w:ascii="Roboto" w:eastAsia="Times New Roman" w:hAnsi="Roboto" w:cs="Times New Roman"/>
                <w:color w:val="212529"/>
              </w:rPr>
              <w:br/>
            </w:r>
            <w:r w:rsidRPr="004A6BE1">
              <w:rPr>
                <w:rFonts w:ascii="Roboto" w:eastAsia="Times New Roman" w:hAnsi="Roboto" w:cs="Times New Roman"/>
                <w:color w:val="212529"/>
                <w:sz w:val="26"/>
                <w:szCs w:val="26"/>
              </w:rPr>
              <w:t>D28</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D01</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D06</w:t>
            </w:r>
          </w:p>
        </w:tc>
        <w:tc>
          <w:tcPr>
            <w:tcW w:w="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D14</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D63</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D78</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D81</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21.5</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pt-BR"/>
              </w:rPr>
              <w:t>30</w:t>
            </w:r>
          </w:p>
        </w:tc>
        <w:tc>
          <w:tcPr>
            <w:tcW w:w="223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pt-BR"/>
              </w:rPr>
              <w:t>Điểm thi môn ngoại ngữ (tiếng Anh/Nhật) trong kì thi THPT đạt từ 6 trở lên hoặc kết quả học tập môn ngoại ngữ từng kỳ đạt từ 7.0 trở lên hoặc sử dụng các chứng chỉ ngoại ngữ quốc tế tương đương.</w:t>
            </w:r>
          </w:p>
        </w:tc>
      </w:tr>
      <w:tr w:rsidR="004A6BE1" w:rsidRPr="004A6BE1" w:rsidTr="004A6BE1">
        <w:trPr>
          <w:jc w:val="center"/>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Khoa học và</w:t>
            </w:r>
          </w:p>
          <w:p w:rsidR="004A6BE1" w:rsidRPr="004A6BE1" w:rsidRDefault="004A6BE1" w:rsidP="004A6BE1">
            <w:pPr>
              <w:spacing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Kĩ thuật máy tính</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7480204</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A00</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A01</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D28</w:t>
            </w:r>
          </w:p>
        </w:tc>
        <w:tc>
          <w:tcPr>
            <w:tcW w:w="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D07</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D23</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de-DE"/>
              </w:rPr>
              <w:t>D08</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de-DE"/>
              </w:rPr>
              <w:t>D33</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20.6</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30</w:t>
            </w:r>
          </w:p>
        </w:tc>
        <w:tc>
          <w:tcPr>
            <w:tcW w:w="0" w:type="auto"/>
            <w:vMerge/>
            <w:tcBorders>
              <w:top w:val="nil"/>
              <w:left w:val="nil"/>
              <w:bottom w:val="single" w:sz="8" w:space="0" w:color="auto"/>
              <w:right w:val="single" w:sz="8" w:space="0" w:color="auto"/>
            </w:tcBorders>
            <w:shd w:val="clear" w:color="auto" w:fill="FFFFFF"/>
            <w:vAlign w:val="center"/>
            <w:hideMark/>
          </w:tcPr>
          <w:p w:rsidR="004A6BE1" w:rsidRPr="004A6BE1" w:rsidRDefault="004A6BE1" w:rsidP="004A6BE1">
            <w:pPr>
              <w:jc w:val="both"/>
              <w:rPr>
                <w:rFonts w:ascii="Roboto" w:eastAsia="Times New Roman" w:hAnsi="Roboto" w:cs="Times New Roman"/>
                <w:color w:val="212529"/>
                <w:sz w:val="23"/>
                <w:szCs w:val="23"/>
              </w:rPr>
            </w:pPr>
          </w:p>
        </w:tc>
      </w:tr>
      <w:tr w:rsidR="004A6BE1" w:rsidRPr="004A6BE1" w:rsidTr="004A6BE1">
        <w:trPr>
          <w:jc w:val="center"/>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Kỹ thuật xây dựng</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7580201</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A00</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A01</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D28</w:t>
            </w:r>
          </w:p>
        </w:tc>
        <w:tc>
          <w:tcPr>
            <w:tcW w:w="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D07</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D23</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3"/>
                <w:szCs w:val="23"/>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20</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pt-BR"/>
              </w:rPr>
              <w:t>30</w:t>
            </w:r>
          </w:p>
        </w:tc>
        <w:tc>
          <w:tcPr>
            <w:tcW w:w="0" w:type="auto"/>
            <w:vMerge/>
            <w:tcBorders>
              <w:top w:val="nil"/>
              <w:left w:val="nil"/>
              <w:bottom w:val="single" w:sz="8" w:space="0" w:color="auto"/>
              <w:right w:val="single" w:sz="8" w:space="0" w:color="auto"/>
            </w:tcBorders>
            <w:shd w:val="clear" w:color="auto" w:fill="FFFFFF"/>
            <w:vAlign w:val="center"/>
            <w:hideMark/>
          </w:tcPr>
          <w:p w:rsidR="004A6BE1" w:rsidRPr="004A6BE1" w:rsidRDefault="004A6BE1" w:rsidP="004A6BE1">
            <w:pPr>
              <w:jc w:val="both"/>
              <w:rPr>
                <w:rFonts w:ascii="Roboto" w:eastAsia="Times New Roman" w:hAnsi="Roboto" w:cs="Times New Roman"/>
                <w:color w:val="212529"/>
                <w:sz w:val="23"/>
                <w:szCs w:val="23"/>
              </w:rPr>
            </w:pPr>
          </w:p>
        </w:tc>
      </w:tr>
      <w:tr w:rsidR="004A6BE1" w:rsidRPr="004A6BE1" w:rsidTr="004A6BE1">
        <w:trPr>
          <w:jc w:val="center"/>
        </w:trPr>
        <w:tc>
          <w:tcPr>
            <w:tcW w:w="21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Nông nghiệp thông minh và bền vững</w:t>
            </w:r>
          </w:p>
        </w:tc>
        <w:tc>
          <w:tcPr>
            <w:tcW w:w="1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vi-VN"/>
              </w:rPr>
              <w:t>7620122</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A00</w:t>
            </w:r>
          </w:p>
        </w:tc>
        <w:tc>
          <w:tcPr>
            <w:tcW w:w="7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B00</w:t>
            </w:r>
          </w:p>
        </w:tc>
        <w:tc>
          <w:tcPr>
            <w:tcW w:w="7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D07</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D23</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de-DE"/>
              </w:rPr>
              <w:t>D08</w:t>
            </w:r>
          </w:p>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de-DE"/>
              </w:rPr>
              <w:t>D33</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rPr>
              <w:t>20</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6BE1" w:rsidRPr="004A6BE1" w:rsidRDefault="004A6BE1" w:rsidP="004A6BE1">
            <w:pPr>
              <w:spacing w:before="60" w:after="60" w:line="330" w:lineRule="atLeast"/>
              <w:jc w:val="center"/>
              <w:rPr>
                <w:rFonts w:ascii="Roboto" w:eastAsia="Times New Roman" w:hAnsi="Roboto" w:cs="Times New Roman"/>
                <w:color w:val="212529"/>
                <w:sz w:val="23"/>
                <w:szCs w:val="23"/>
              </w:rPr>
            </w:pPr>
            <w:r w:rsidRPr="004A6BE1">
              <w:rPr>
                <w:rFonts w:ascii="Roboto" w:eastAsia="Times New Roman" w:hAnsi="Roboto" w:cs="Times New Roman"/>
                <w:color w:val="212529"/>
                <w:sz w:val="26"/>
                <w:szCs w:val="26"/>
                <w:lang w:val="pt-BR"/>
              </w:rPr>
              <w:t>30</w:t>
            </w:r>
          </w:p>
        </w:tc>
        <w:tc>
          <w:tcPr>
            <w:tcW w:w="0" w:type="auto"/>
            <w:vMerge/>
            <w:tcBorders>
              <w:top w:val="nil"/>
              <w:left w:val="nil"/>
              <w:bottom w:val="single" w:sz="8" w:space="0" w:color="auto"/>
              <w:right w:val="single" w:sz="8" w:space="0" w:color="auto"/>
            </w:tcBorders>
            <w:shd w:val="clear" w:color="auto" w:fill="FFFFFF"/>
            <w:vAlign w:val="center"/>
            <w:hideMark/>
          </w:tcPr>
          <w:p w:rsidR="004A6BE1" w:rsidRPr="004A6BE1" w:rsidRDefault="004A6BE1" w:rsidP="004A6BE1">
            <w:pPr>
              <w:jc w:val="both"/>
              <w:rPr>
                <w:rFonts w:ascii="Roboto" w:eastAsia="Times New Roman" w:hAnsi="Roboto" w:cs="Times New Roman"/>
                <w:color w:val="212529"/>
                <w:sz w:val="23"/>
                <w:szCs w:val="23"/>
              </w:rPr>
            </w:pPr>
          </w:p>
        </w:tc>
      </w:tr>
    </w:tbl>
    <w:p w:rsidR="004A6BE1" w:rsidRPr="004A6BE1" w:rsidRDefault="004A6BE1" w:rsidP="004A6BE1">
      <w:pPr>
        <w:shd w:val="clear" w:color="auto" w:fill="FFFFFF"/>
        <w:spacing w:before="60" w:after="60" w:line="330" w:lineRule="atLeast"/>
        <w:jc w:val="both"/>
        <w:rPr>
          <w:rFonts w:ascii="Roboto" w:eastAsia="Times New Roman" w:hAnsi="Roboto" w:cs="Times New Roman"/>
          <w:color w:val="212529"/>
          <w:sz w:val="23"/>
          <w:szCs w:val="23"/>
        </w:rPr>
      </w:pPr>
      <w:r w:rsidRPr="004A6BE1">
        <w:rPr>
          <w:rFonts w:ascii="Roboto" w:eastAsia="Times New Roman" w:hAnsi="Roboto" w:cs="Times New Roman"/>
          <w:color w:val="212529"/>
          <w:sz w:val="23"/>
          <w:szCs w:val="23"/>
        </w:rPr>
        <w:t> </w:t>
      </w:r>
    </w:p>
    <w:p w:rsidR="004A6BE1" w:rsidRPr="004A6BE1" w:rsidRDefault="004A6BE1" w:rsidP="004A6BE1">
      <w:pPr>
        <w:shd w:val="clear" w:color="auto" w:fill="FFFFFF"/>
        <w:spacing w:before="60" w:after="60" w:line="330" w:lineRule="atLeast"/>
        <w:jc w:val="both"/>
        <w:rPr>
          <w:rFonts w:ascii="Roboto" w:eastAsia="Times New Roman" w:hAnsi="Roboto" w:cs="Times New Roman"/>
          <w:color w:val="212529"/>
          <w:sz w:val="23"/>
          <w:szCs w:val="23"/>
        </w:rPr>
      </w:pPr>
      <w:r w:rsidRPr="004A6BE1">
        <w:rPr>
          <w:rFonts w:ascii="Roboto" w:eastAsia="Times New Roman" w:hAnsi="Roboto" w:cs="Times New Roman"/>
          <w:i/>
          <w:iCs/>
          <w:color w:val="212529"/>
          <w:sz w:val="26"/>
          <w:szCs w:val="26"/>
          <w:lang w:val="pt-BR"/>
        </w:rPr>
        <w:t>*Các chương trình đào tạo trình độ đại học của Trường Đại học Việt Nhật là chương trình đào tạo chất lượng cao theo đặc thù đơn vị, theo ngưỡng đảm bảo chất lượng của ĐHQGHN.</w:t>
      </w:r>
    </w:p>
    <w:p w:rsidR="004A6BE1" w:rsidRDefault="004A6BE1"/>
    <w:sectPr w:rsidR="004A6B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E1"/>
    <w:rsid w:val="004A6BE1"/>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01400427"/>
  <w15:chartTrackingRefBased/>
  <w15:docId w15:val="{5B90816F-F82D-D141-9362-7B12644D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6BE1"/>
    <w:pPr>
      <w:spacing w:before="100" w:beforeAutospacing="1" w:after="100" w:afterAutospacing="1"/>
    </w:pPr>
    <w:rPr>
      <w:rFonts w:ascii="Times New Roman" w:eastAsia="Times New Roman" w:hAnsi="Times New Roman" w:cs="Times New Roman"/>
    </w:rPr>
  </w:style>
  <w:style w:type="paragraph" w:customStyle="1" w:styleId="dkdt">
    <w:name w:val="dkdt"/>
    <w:basedOn w:val="Normal"/>
    <w:rsid w:val="004A6BE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9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2022-09-17T08:01:00Z</dcterms:created>
  <dcterms:modified xsi:type="dcterms:W3CDTF">2022-09-17T08:01:00Z</dcterms:modified>
</cp:coreProperties>
</file>