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C4507" w14:textId="77777777" w:rsidR="00DB21F7" w:rsidRPr="00B97B6E" w:rsidRDefault="008B1C95" w:rsidP="008B1C95">
      <w:pPr>
        <w:rPr>
          <w:rFonts w:ascii="Times New Roman" w:hAnsi="Times New Roman"/>
          <w:b/>
          <w:sz w:val="24"/>
          <w:szCs w:val="24"/>
          <w:lang w:val="en-US"/>
        </w:rPr>
      </w:pPr>
      <w:r w:rsidRPr="00B97B6E">
        <w:rPr>
          <w:rFonts w:ascii="Times New Roman" w:hAnsi="Times New Roman"/>
          <w:b/>
          <w:sz w:val="24"/>
          <w:szCs w:val="24"/>
          <w:lang w:val="en-US"/>
        </w:rPr>
        <w:t xml:space="preserve">Trường ĐH Lâm nghiệp </w:t>
      </w:r>
    </w:p>
    <w:p w14:paraId="2BD0F762" w14:textId="77777777" w:rsidR="00B97B6E" w:rsidRPr="00B97B6E" w:rsidRDefault="00B97B6E" w:rsidP="008B1C95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0AAF3C47" w14:textId="77777777" w:rsidR="00B97B6E" w:rsidRPr="00B97B6E" w:rsidRDefault="00B97B6E" w:rsidP="008B1C95">
      <w:pPr>
        <w:rPr>
          <w:rFonts w:ascii="Times New Roman" w:hAnsi="Times New Roman"/>
          <w:b/>
          <w:sz w:val="24"/>
          <w:szCs w:val="24"/>
          <w:lang w:val="en-US"/>
        </w:rPr>
      </w:pPr>
      <w:r w:rsidRPr="00B97B6E">
        <w:rPr>
          <w:rFonts w:ascii="Times New Roman" w:hAnsi="Times New Roman"/>
          <w:b/>
          <w:sz w:val="24"/>
          <w:szCs w:val="24"/>
          <w:lang w:val="en-US"/>
        </w:rPr>
        <w:t>Xét tuyển theo đơn đặt hàng của bộ ngành và các địa phương</w:t>
      </w:r>
    </w:p>
    <w:p w14:paraId="7FA822D1" w14:textId="77777777" w:rsidR="008B1C95" w:rsidRPr="00B97B6E" w:rsidRDefault="008B1C95" w:rsidP="008B1C95">
      <w:pPr>
        <w:rPr>
          <w:rFonts w:ascii="Times New Roman" w:hAnsi="Times New Roman"/>
          <w:b/>
          <w:sz w:val="24"/>
          <w:szCs w:val="24"/>
          <w:lang w:val="en-US"/>
        </w:rPr>
      </w:pPr>
    </w:p>
    <w:p w14:paraId="704CA083" w14:textId="77777777" w:rsidR="004A541C" w:rsidRPr="00B97B6E" w:rsidRDefault="008B1C95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97B6E">
        <w:rPr>
          <w:rFonts w:ascii="Times New Roman" w:hAnsi="Times New Roman"/>
          <w:sz w:val="24"/>
          <w:szCs w:val="24"/>
          <w:lang w:val="vi-VN"/>
        </w:rPr>
        <w:t>T</w:t>
      </w:r>
      <w:r w:rsidRPr="00B97B6E">
        <w:rPr>
          <w:rFonts w:ascii="Times New Roman" w:hAnsi="Times New Roman"/>
          <w:sz w:val="24"/>
          <w:szCs w:val="24"/>
          <w:lang w:val="sv-SE"/>
        </w:rPr>
        <w:t>rường ĐH</w:t>
      </w:r>
      <w:r w:rsidRPr="00B97B6E">
        <w:rPr>
          <w:rFonts w:ascii="Times New Roman" w:hAnsi="Times New Roman"/>
          <w:sz w:val="24"/>
          <w:szCs w:val="24"/>
          <w:lang w:val="sv-SE"/>
        </w:rPr>
        <w:t xml:space="preserve"> Lâm nghiệp </w:t>
      </w:r>
      <w:r w:rsidR="004A541C" w:rsidRPr="00B97B6E">
        <w:rPr>
          <w:rFonts w:ascii="Times New Roman" w:hAnsi="Times New Roman"/>
          <w:sz w:val="24"/>
          <w:szCs w:val="24"/>
          <w:lang w:val="sv-SE"/>
        </w:rPr>
        <w:t xml:space="preserve">đã bổ sung thêm một phương thức </w:t>
      </w:r>
      <w:r w:rsidRPr="00B97B6E">
        <w:rPr>
          <w:rFonts w:ascii="Times New Roman" w:hAnsi="Times New Roman"/>
          <w:sz w:val="24"/>
          <w:szCs w:val="24"/>
          <w:lang w:val="sv-SE"/>
        </w:rPr>
        <w:t xml:space="preserve">tuyển </w:t>
      </w:r>
      <w:r w:rsidRPr="00B97B6E">
        <w:rPr>
          <w:rFonts w:ascii="Times New Roman" w:hAnsi="Times New Roman"/>
          <w:sz w:val="24"/>
          <w:szCs w:val="24"/>
          <w:lang w:val="sv-SE"/>
        </w:rPr>
        <w:t xml:space="preserve">sinh </w:t>
      </w:r>
      <w:r w:rsidR="004A541C" w:rsidRPr="00B97B6E">
        <w:rPr>
          <w:rFonts w:ascii="Times New Roman" w:hAnsi="Times New Roman"/>
          <w:sz w:val="24"/>
          <w:szCs w:val="24"/>
          <w:lang w:val="sv-SE"/>
        </w:rPr>
        <w:t>trong năm 2020. Trong đó, đáng chú ý, năm nay nhà trường xét tuyển theo đơn đặt hàng của b</w:t>
      </w:r>
      <w:r w:rsidR="004A541C" w:rsidRPr="00B97B6E">
        <w:rPr>
          <w:rFonts w:ascii="Times New Roman" w:hAnsi="Times New Roman"/>
          <w:sz w:val="24"/>
          <w:szCs w:val="24"/>
          <w:lang w:val="sv-SE"/>
        </w:rPr>
        <w:t>ộ ngành và UBND các tỉnh</w:t>
      </w:r>
      <w:r w:rsidR="004A541C" w:rsidRPr="00B97B6E">
        <w:rPr>
          <w:rFonts w:ascii="Times New Roman" w:hAnsi="Times New Roman"/>
          <w:sz w:val="24"/>
          <w:szCs w:val="24"/>
          <w:lang w:val="sv-SE"/>
        </w:rPr>
        <w:t>, thành.</w:t>
      </w:r>
    </w:p>
    <w:p w14:paraId="46B6B3B5" w14:textId="77777777" w:rsidR="004A541C" w:rsidRPr="00B97B6E" w:rsidRDefault="004A541C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6A18F2CE" w14:textId="77777777" w:rsidR="005E03B5" w:rsidRPr="00B97B6E" w:rsidRDefault="005E03B5" w:rsidP="005E03B5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7B6E">
        <w:rPr>
          <w:rFonts w:ascii="Times New Roman" w:hAnsi="Times New Roman"/>
          <w:sz w:val="24"/>
          <w:szCs w:val="24"/>
        </w:rPr>
        <w:t>C</w:t>
      </w:r>
      <w:r w:rsidRPr="00B97B6E">
        <w:rPr>
          <w:rFonts w:ascii="Times New Roman" w:eastAsia="Calibri" w:hAnsi="Times New Roman"/>
          <w:sz w:val="24"/>
          <w:szCs w:val="24"/>
        </w:rPr>
        <w:t>ơ</w:t>
      </w:r>
      <w:r w:rsidRPr="00B97B6E">
        <w:rPr>
          <w:rFonts w:ascii="Times New Roman" w:hAnsi="Times New Roman"/>
          <w:sz w:val="24"/>
          <w:szCs w:val="24"/>
        </w:rPr>
        <w:t xml:space="preserve"> s</w:t>
      </w:r>
      <w:r w:rsidRPr="00B97B6E">
        <w:rPr>
          <w:rFonts w:ascii="Times New Roman" w:eastAsia="Calibri" w:hAnsi="Times New Roman"/>
          <w:sz w:val="24"/>
          <w:szCs w:val="24"/>
        </w:rPr>
        <w:t>ở</w:t>
      </w:r>
      <w:r w:rsidRPr="00B97B6E">
        <w:rPr>
          <w:rFonts w:ascii="Times New Roman" w:hAnsi="Times New Roman"/>
          <w:sz w:val="24"/>
          <w:szCs w:val="24"/>
        </w:rPr>
        <w:t xml:space="preserve"> chính của Tr</w:t>
      </w:r>
      <w:r w:rsidRPr="00B97B6E">
        <w:rPr>
          <w:rFonts w:ascii="Times New Roman" w:eastAsia="Calibri" w:hAnsi="Times New Roman"/>
          <w:sz w:val="24"/>
          <w:szCs w:val="24"/>
        </w:rPr>
        <w:t>ườ</w:t>
      </w:r>
      <w:r w:rsidRPr="00B97B6E">
        <w:rPr>
          <w:rFonts w:ascii="Times New Roman" w:hAnsi="Times New Roman"/>
          <w:sz w:val="24"/>
          <w:szCs w:val="24"/>
        </w:rPr>
        <w:t>ng ĐH Lâm nghiệp tại Hà Nội và Phân hiệu tại Đồng Nai đều tuyển sinh theo 3 ph</w:t>
      </w:r>
      <w:r w:rsidRPr="00B97B6E">
        <w:rPr>
          <w:rFonts w:ascii="Times New Roman" w:eastAsia="Calibri" w:hAnsi="Times New Roman"/>
          <w:sz w:val="24"/>
          <w:szCs w:val="24"/>
        </w:rPr>
        <w:t>ươ</w:t>
      </w:r>
      <w:r w:rsidRPr="00B97B6E">
        <w:rPr>
          <w:rFonts w:ascii="Times New Roman" w:hAnsi="Times New Roman"/>
          <w:sz w:val="24"/>
          <w:szCs w:val="24"/>
        </w:rPr>
        <w:t>ng th</w:t>
      </w:r>
      <w:r w:rsidRPr="00B97B6E">
        <w:rPr>
          <w:rFonts w:ascii="Times New Roman" w:eastAsia="Calibri" w:hAnsi="Times New Roman"/>
          <w:sz w:val="24"/>
          <w:szCs w:val="24"/>
        </w:rPr>
        <w:t>ứ</w:t>
      </w:r>
      <w:r w:rsidRPr="00B97B6E">
        <w:rPr>
          <w:rFonts w:ascii="Times New Roman" w:hAnsi="Times New Roman"/>
          <w:sz w:val="24"/>
          <w:szCs w:val="24"/>
        </w:rPr>
        <w:t>c:</w:t>
      </w:r>
    </w:p>
    <w:p w14:paraId="5A27B0AF" w14:textId="77777777" w:rsidR="008B1C95" w:rsidRPr="00B97B6E" w:rsidRDefault="008B1C95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3FB22056" w14:textId="77777777" w:rsidR="008B1C95" w:rsidRPr="00B97B6E" w:rsidRDefault="004A541C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97B6E">
        <w:rPr>
          <w:rFonts w:ascii="Times New Roman" w:hAnsi="Times New Roman"/>
          <w:sz w:val="24"/>
          <w:szCs w:val="24"/>
          <w:lang w:val="sv-SE"/>
        </w:rPr>
        <w:t>- Phương thức 1: x</w:t>
      </w:r>
      <w:r w:rsidR="008B1C95" w:rsidRPr="00B97B6E">
        <w:rPr>
          <w:rFonts w:ascii="Times New Roman" w:hAnsi="Times New Roman"/>
          <w:sz w:val="24"/>
          <w:szCs w:val="24"/>
          <w:lang w:val="sv-SE"/>
        </w:rPr>
        <w:t>ét tuyển theo điểm thi tốt nghiệp THPT năm 2020.</w:t>
      </w:r>
    </w:p>
    <w:p w14:paraId="2F8F5943" w14:textId="77777777" w:rsidR="008B1C95" w:rsidRPr="00B97B6E" w:rsidRDefault="004A541C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97B6E">
        <w:rPr>
          <w:rFonts w:ascii="Times New Roman" w:hAnsi="Times New Roman"/>
          <w:sz w:val="24"/>
          <w:szCs w:val="24"/>
          <w:lang w:val="sv-SE"/>
        </w:rPr>
        <w:t>- Phương thức 2: x</w:t>
      </w:r>
      <w:r w:rsidR="008B1C95" w:rsidRPr="00B97B6E">
        <w:rPr>
          <w:rFonts w:ascii="Times New Roman" w:hAnsi="Times New Roman"/>
          <w:sz w:val="24"/>
          <w:szCs w:val="24"/>
          <w:lang w:val="sv-SE"/>
        </w:rPr>
        <w:t>ét tuyển theo kết quả học tập THPT (học bạ).</w:t>
      </w:r>
    </w:p>
    <w:p w14:paraId="296026E6" w14:textId="77777777" w:rsidR="008B1C95" w:rsidRPr="00B97B6E" w:rsidRDefault="008B1C95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97B6E">
        <w:rPr>
          <w:rFonts w:ascii="Times New Roman" w:hAnsi="Times New Roman"/>
          <w:sz w:val="24"/>
          <w:szCs w:val="24"/>
          <w:lang w:val="sv-SE"/>
        </w:rPr>
        <w:t>+ Đối vớ</w:t>
      </w:r>
      <w:r w:rsidR="004A541C" w:rsidRPr="00B97B6E">
        <w:rPr>
          <w:rFonts w:ascii="Times New Roman" w:hAnsi="Times New Roman"/>
          <w:sz w:val="24"/>
          <w:szCs w:val="24"/>
          <w:lang w:val="sv-SE"/>
        </w:rPr>
        <w:t>i thí sinh đã tốt nghiệp THPT: x</w:t>
      </w:r>
      <w:r w:rsidRPr="00B97B6E">
        <w:rPr>
          <w:rFonts w:ascii="Times New Roman" w:hAnsi="Times New Roman"/>
          <w:sz w:val="24"/>
          <w:szCs w:val="24"/>
          <w:lang w:val="sv-SE"/>
        </w:rPr>
        <w:t>ét kết quả học tập năm lớp 12 theo tổ hợp môn xét tuyển.</w:t>
      </w:r>
    </w:p>
    <w:p w14:paraId="68C10AF0" w14:textId="77777777" w:rsidR="008B1C95" w:rsidRPr="00B97B6E" w:rsidRDefault="008B1C95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97B6E">
        <w:rPr>
          <w:rFonts w:ascii="Times New Roman" w:hAnsi="Times New Roman"/>
          <w:sz w:val="24"/>
          <w:szCs w:val="24"/>
          <w:lang w:val="sv-SE"/>
        </w:rPr>
        <w:t>+ Đối với thí sinh tốt nghiệp THPT năm 2020, nộp hồ s</w:t>
      </w:r>
      <w:r w:rsidR="004A541C" w:rsidRPr="00B97B6E">
        <w:rPr>
          <w:rFonts w:ascii="Times New Roman" w:hAnsi="Times New Roman"/>
          <w:sz w:val="24"/>
          <w:szCs w:val="24"/>
          <w:lang w:val="sv-SE"/>
        </w:rPr>
        <w:t>ơ xét tuyển trước kỳ thi THPT: xét kết quả học tập (điểm trung bình cộng</w:t>
      </w:r>
      <w:r w:rsidRPr="00B97B6E">
        <w:rPr>
          <w:rFonts w:ascii="Times New Roman" w:hAnsi="Times New Roman"/>
          <w:sz w:val="24"/>
          <w:szCs w:val="24"/>
          <w:lang w:val="sv-SE"/>
        </w:rPr>
        <w:t xml:space="preserve"> học tập) năm lớp 10, 11 và học kỳ 1 năm lớp12.</w:t>
      </w:r>
    </w:p>
    <w:p w14:paraId="50CD7AAB" w14:textId="77777777" w:rsidR="00C2578E" w:rsidRPr="00B97B6E" w:rsidRDefault="004A541C" w:rsidP="005E03B5">
      <w:pPr>
        <w:spacing w:line="276" w:lineRule="auto"/>
        <w:jc w:val="both"/>
        <w:rPr>
          <w:rFonts w:ascii="Times New Roman" w:hAnsi="Times New Roman"/>
          <w:sz w:val="24"/>
          <w:szCs w:val="24"/>
          <w:lang w:val="sv-SE"/>
        </w:rPr>
      </w:pPr>
      <w:r w:rsidRPr="00B97B6E">
        <w:rPr>
          <w:rFonts w:ascii="Times New Roman" w:hAnsi="Times New Roman"/>
          <w:sz w:val="24"/>
          <w:szCs w:val="24"/>
          <w:lang w:val="sv-SE"/>
        </w:rPr>
        <w:t>- Phương thức 3: x</w:t>
      </w:r>
      <w:r w:rsidR="008B1C95" w:rsidRPr="00B97B6E">
        <w:rPr>
          <w:rFonts w:ascii="Times New Roman" w:hAnsi="Times New Roman"/>
          <w:sz w:val="24"/>
          <w:szCs w:val="24"/>
          <w:lang w:val="sv-SE"/>
        </w:rPr>
        <w:t>ét tuyển thẳng (theo q</w:t>
      </w:r>
      <w:r w:rsidR="008B1C95" w:rsidRPr="00B97B6E">
        <w:rPr>
          <w:rFonts w:ascii="Times New Roman" w:hAnsi="Times New Roman"/>
          <w:sz w:val="24"/>
          <w:szCs w:val="24"/>
          <w:lang w:val="sv-SE"/>
        </w:rPr>
        <w:t>uy định của Bộ GD-</w:t>
      </w:r>
      <w:r w:rsidRPr="00B97B6E">
        <w:rPr>
          <w:rFonts w:ascii="Times New Roman" w:hAnsi="Times New Roman"/>
          <w:sz w:val="24"/>
          <w:szCs w:val="24"/>
          <w:lang w:val="sv-SE"/>
        </w:rPr>
        <w:t>ĐT); x</w:t>
      </w:r>
      <w:r w:rsidR="005E03B5" w:rsidRPr="00B97B6E">
        <w:rPr>
          <w:rFonts w:ascii="Times New Roman" w:hAnsi="Times New Roman"/>
          <w:sz w:val="24"/>
          <w:szCs w:val="24"/>
          <w:lang w:val="sv-SE"/>
        </w:rPr>
        <w:t>ét tuyển theo đơn đặt hàng của b</w:t>
      </w:r>
      <w:r w:rsidR="008B1C95" w:rsidRPr="00B97B6E">
        <w:rPr>
          <w:rFonts w:ascii="Times New Roman" w:hAnsi="Times New Roman"/>
          <w:sz w:val="24"/>
          <w:szCs w:val="24"/>
          <w:lang w:val="sv-SE"/>
        </w:rPr>
        <w:t>ộ ngành và UBND các tỉnh</w:t>
      </w:r>
      <w:r w:rsidRPr="00B97B6E">
        <w:rPr>
          <w:rFonts w:ascii="Times New Roman" w:hAnsi="Times New Roman"/>
          <w:sz w:val="24"/>
          <w:szCs w:val="24"/>
          <w:lang w:val="sv-SE"/>
        </w:rPr>
        <w:t>, thành.</w:t>
      </w:r>
    </w:p>
    <w:p w14:paraId="75E7D805" w14:textId="77777777" w:rsidR="00C2578E" w:rsidRPr="00B97B6E" w:rsidRDefault="00C2578E">
      <w:pPr>
        <w:rPr>
          <w:rFonts w:ascii="Times New Roman" w:hAnsi="Times New Roman"/>
          <w:color w:val="FF0000"/>
          <w:sz w:val="24"/>
          <w:szCs w:val="24"/>
          <w:lang w:val="en-US"/>
        </w:rPr>
      </w:pPr>
    </w:p>
    <w:tbl>
      <w:tblPr>
        <w:tblW w:w="5136" w:type="pct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46"/>
        <w:gridCol w:w="1350"/>
        <w:gridCol w:w="756"/>
        <w:gridCol w:w="870"/>
        <w:gridCol w:w="576"/>
        <w:gridCol w:w="2636"/>
      </w:tblGrid>
      <w:tr w:rsidR="00C2578E" w:rsidRPr="00B97B6E" w14:paraId="48CFA8D5" w14:textId="77777777" w:rsidTr="004A541C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573937" w14:textId="77777777" w:rsidR="002123D9" w:rsidRPr="00B97B6E" w:rsidRDefault="004A541C" w:rsidP="002123D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TRƯỜNG ĐH</w:t>
            </w:r>
            <w:r w:rsidR="00C2578E"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LÂM NGHIỆP</w:t>
            </w:r>
            <w:r w:rsidR="002123D9"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(CƠ SỞ CHÍNH)</w:t>
            </w: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Mã trường</w:t>
            </w:r>
            <w:r w:rsidR="002123D9"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LNH</w:t>
            </w:r>
          </w:p>
          <w:p w14:paraId="5F3AE77E" w14:textId="77777777" w:rsidR="002123D9" w:rsidRPr="00B97B6E" w:rsidRDefault="002123D9" w:rsidP="004A54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Địa chỉ: Thị trấn Xuân </w:t>
            </w:r>
            <w:r w:rsidR="004A541C"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Mai, huyện Chương Mỹ, 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Hà Nội</w:t>
            </w:r>
          </w:p>
          <w:p w14:paraId="71CFB7EB" w14:textId="77777777" w:rsidR="002123D9" w:rsidRPr="00B97B6E" w:rsidRDefault="002123D9" w:rsidP="002123D9">
            <w:pPr>
              <w:jc w:val="both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Thí sinh đăng ký xét tuyển tại: </w:t>
            </w:r>
            <w:hyperlink r:id="rId5" w:history="1">
              <w:r w:rsidRPr="00B97B6E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http://dangkyxettuyen.vnuf.edu.vn/</w:t>
              </w:r>
            </w:hyperlink>
          </w:p>
        </w:tc>
      </w:tr>
      <w:tr w:rsidR="00B97B6E" w:rsidRPr="00B97B6E" w14:paraId="29B50152" w14:textId="77777777" w:rsidTr="004A541C">
        <w:trPr>
          <w:tblHeader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8CD3F6" w14:textId="77777777" w:rsidR="00C2578E" w:rsidRPr="00B97B6E" w:rsidRDefault="00C2578E" w:rsidP="006F6657">
            <w:pPr>
              <w:ind w:left="-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TT</w:t>
            </w:r>
          </w:p>
        </w:tc>
        <w:tc>
          <w:tcPr>
            <w:tcW w:w="1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AC6360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Khối ngành/Ngành học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D4000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Mã ngành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D3005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s-ES_tradnl"/>
              </w:rPr>
              <w:t>Chỉ tiêu tuyển sinh đề án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7F87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Tổ hợp môn xét tuyển kỳ thi THPT/ xét theo </w:t>
            </w:r>
            <w:r w:rsidRPr="00B97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kết quả học tập THPT</w:t>
            </w:r>
          </w:p>
        </w:tc>
      </w:tr>
      <w:tr w:rsidR="004A541C" w:rsidRPr="00B97B6E" w14:paraId="5D43C2C8" w14:textId="77777777" w:rsidTr="004A541C">
        <w:trPr>
          <w:tblHeader/>
        </w:trPr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070D2" w14:textId="77777777" w:rsidR="00C2578E" w:rsidRPr="00B97B6E" w:rsidRDefault="00C2578E" w:rsidP="006F6657">
            <w:pPr>
              <w:ind w:left="-8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ED7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215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6BF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964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Điểm thi THPT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20C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Xét học bạ</w:t>
            </w: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D077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A541C" w:rsidRPr="00B97B6E" w14:paraId="50FA5E42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B94641A" w14:textId="77777777" w:rsidR="004A541C" w:rsidRPr="00B97B6E" w:rsidRDefault="004A541C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A.</w:t>
            </w:r>
          </w:p>
        </w:tc>
        <w:tc>
          <w:tcPr>
            <w:tcW w:w="2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6D0ED12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</w:rPr>
              <w:t>Chương trình đào tạo bằng tiếng Anh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823AB26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7B69A1F3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E76DC9E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167F678E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FFEE10B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3F62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fr-FR"/>
              </w:rPr>
              <w:t>Quản lý tài nguyên thiên nhiên* (chương trình tiên tiến: đào tạo bằng tiếng Anh theo chương trình của</w:t>
            </w:r>
            <w:r w:rsidR="005E03B5" w:rsidRPr="00B97B6E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Trường ĐH T</w:t>
            </w:r>
            <w:r w:rsidRPr="00B97B6E">
              <w:rPr>
                <w:rFonts w:ascii="Times New Roman" w:hAnsi="Times New Roman"/>
                <w:sz w:val="24"/>
                <w:szCs w:val="24"/>
                <w:lang w:val="fr-FR"/>
              </w:rPr>
              <w:t>ổng hợp Bang Colorado - Hoa Kỳ)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86B0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72908532A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5F2D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42A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AE1A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11AF" w14:textId="77777777" w:rsidR="00C2578E" w:rsidRPr="00B97B6E" w:rsidRDefault="00C2578E" w:rsidP="006F6657">
            <w:pPr>
              <w:rPr>
                <w:rFonts w:ascii="Times New Roman" w:hAnsi="Times New Roman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B08. Toán, Sinh, Anh;</w:t>
            </w:r>
          </w:p>
          <w:p w14:paraId="56EF3253" w14:textId="77777777" w:rsidR="00C2578E" w:rsidRPr="00B97B6E" w:rsidRDefault="00C2578E" w:rsidP="006F6657">
            <w:pPr>
              <w:rPr>
                <w:rFonts w:ascii="Times New Roman" w:hAnsi="Times New Roman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Anh;</w:t>
            </w:r>
          </w:p>
          <w:p w14:paraId="316A8C7E" w14:textId="77777777" w:rsidR="00C2578E" w:rsidRPr="00B97B6E" w:rsidRDefault="00C2578E" w:rsidP="006F6657">
            <w:pPr>
              <w:rPr>
                <w:rFonts w:ascii="Times New Roman" w:hAnsi="Times New Roman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D07. Toán, Hóa, Anh;</w:t>
            </w:r>
          </w:p>
          <w:p w14:paraId="5F9C9EA7" w14:textId="77777777" w:rsidR="00C2578E" w:rsidRPr="00B97B6E" w:rsidRDefault="00C2578E" w:rsidP="006F665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D10. Toán, Địa, Anh.</w:t>
            </w:r>
          </w:p>
        </w:tc>
      </w:tr>
      <w:tr w:rsidR="004A541C" w:rsidRPr="00B97B6E" w14:paraId="5FEE2E8E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0B461DE" w14:textId="77777777" w:rsidR="004A541C" w:rsidRPr="00B97B6E" w:rsidRDefault="004A541C" w:rsidP="00B97B6E">
            <w:pPr>
              <w:ind w:left="-8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31B4CBB" w14:textId="77777777" w:rsidR="004A541C" w:rsidRPr="00B97B6E" w:rsidRDefault="004A541C" w:rsidP="006F665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</w:rPr>
              <w:t>Chương trình đào tạo bằng tiếng Việt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95B5590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30CDA907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F7CF519" w14:textId="77777777" w:rsidR="004A541C" w:rsidRPr="00B97B6E" w:rsidRDefault="004A541C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7D38F0F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Khối ngành Công nghệ , Kỹ thuật và Công nghệ thông tin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A23F728" w14:textId="77777777" w:rsidR="004A541C" w:rsidRPr="00B97B6E" w:rsidRDefault="004A541C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1E1A49C6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DA2FCF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68EFDE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Hệ thống thông tin (Công nghệ thông tin)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DF0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7480104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F9E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AFE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92A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CBF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519306B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A01. Toán, Lý, Anh;</w:t>
            </w:r>
          </w:p>
          <w:p w14:paraId="1076877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A16. Toán, Khoa học TN, Văn;</w:t>
            </w:r>
          </w:p>
          <w:p w14:paraId="2E37649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</w:tc>
      </w:tr>
      <w:tr w:rsidR="004A541C" w:rsidRPr="00B97B6E" w14:paraId="26E8F0F3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8CF9C2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856769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Công nghệ kỹ thuật ô tô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8D7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7510205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1B4A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CDA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95E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F79A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481B31D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A01. Toán, Lý, Anh;</w:t>
            </w:r>
          </w:p>
          <w:p w14:paraId="56530E91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4B62C33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Anh.</w:t>
            </w:r>
          </w:p>
        </w:tc>
      </w:tr>
      <w:tr w:rsidR="004A541C" w:rsidRPr="00B97B6E" w14:paraId="427557B1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70626F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F7D1317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Công nghệ kỹ thuật cơ điện tử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403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7510203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0055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A21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CED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9AB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668B8C0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A01. Toán, Lý, Anh;</w:t>
            </w:r>
          </w:p>
          <w:p w14:paraId="1287430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TN, Văn; </w:t>
            </w:r>
          </w:p>
          <w:p w14:paraId="6A225720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4A541C" w:rsidRPr="00B97B6E" w14:paraId="265221EE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AB1FED0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9893F6B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Kỹ thuật cơ khí (Công nghệ chế tạo máy)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94C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7520103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29D3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0C3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939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003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7E564CC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A01. Toán, Lý, Anh;</w:t>
            </w:r>
          </w:p>
          <w:p w14:paraId="4FCCE98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0327BB8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4A541C" w:rsidRPr="00B97B6E" w14:paraId="3CCCB68F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EC72EB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501687B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  <w:lang w:val="fr-FR"/>
              </w:rPr>
              <w:t>Kỹ thuật xây dựng (Kỹ thuật công trình xây dựng)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F89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7580201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BBF9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80F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4D8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577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35E129C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A01. Toán, Lý, Anh;</w:t>
            </w:r>
          </w:p>
          <w:p w14:paraId="1A0C7DF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6C48B821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2578E" w:rsidRPr="00B97B6E" w14:paraId="5A2EFD3A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4846D6F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II.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766FADD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Khối ngành Kinh doanh, Quản lý và Dịch vụ xã hội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04B2CB5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161BFB41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7E40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317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Kế toán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BA8B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7340301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C32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C7D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70CD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53F50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468ACDE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A16. Toán, Khoa học TN, Văn;</w:t>
            </w:r>
          </w:p>
          <w:p w14:paraId="560A220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C15. Văn, Toán, Khoa học XH; </w:t>
            </w:r>
          </w:p>
          <w:p w14:paraId="5DC97F0D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0E7D707A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A82A4CF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0F97BE2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  <w:lang w:val="pt-BR"/>
              </w:rPr>
              <w:t>Quản trị kinh doanh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490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7340101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10D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742B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856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A43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7969F67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A16. Toán, Khoa học TN, Văn;</w:t>
            </w:r>
          </w:p>
          <w:p w14:paraId="7120682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C15. Văn, Toán, Khoa học XH; </w:t>
            </w:r>
          </w:p>
          <w:p w14:paraId="03487A0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741F5B4D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D50B250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D5AE89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Kinh tế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80D4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7310101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34A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03C0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93B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ECA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3B610D4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A16. Toán, Khoa học TN, Văn;</w:t>
            </w:r>
          </w:p>
          <w:p w14:paraId="1547164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C15. Văn, Toán, Khoa học XH; </w:t>
            </w:r>
          </w:p>
          <w:p w14:paraId="632DEE6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132666C3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1FE852B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47A78D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Bất động sản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979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7340116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B3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41F5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179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F8D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163D29F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A16. Toán, Khoa học TN, Văn;</w:t>
            </w:r>
          </w:p>
          <w:p w14:paraId="437ED49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C15. Toán, Văn, Khoa học XH;</w:t>
            </w:r>
          </w:p>
          <w:p w14:paraId="73AEC77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3F308936" w14:textId="77777777" w:rsidTr="004A541C">
        <w:trPr>
          <w:trHeight w:val="1154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41148A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2BDD9D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Công tác xã hội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A934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7760101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0E2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B4FA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740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003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2C72202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C00. Văn, Sử, Địa;</w:t>
            </w:r>
          </w:p>
          <w:p w14:paraId="3147B69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C15. Văn, Toán, Khoa học XH;</w:t>
            </w:r>
          </w:p>
          <w:p w14:paraId="2735349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31F9F072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40CA11A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8D3D0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Quản trị dịch vụ du lịch và lữ hành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4CE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7810103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EA19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E930D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4EF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FDB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42589CC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C00. Văn, Sử, Địa;</w:t>
            </w:r>
          </w:p>
          <w:p w14:paraId="5C83D18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C15. Văn, Toán, Khoa học XH;</w:t>
            </w:r>
          </w:p>
          <w:p w14:paraId="4809908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2578E" w:rsidRPr="00B97B6E" w14:paraId="2D3C3DCA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8A0CBF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III.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3717D23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Khối ngành Lâm nghiệp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27E8E8E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1D627DD6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B1B2D9E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CB2124A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Quản lý tài nguyên rừng (Kiểm lâm)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7F85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7620211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D49A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F621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3363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C65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4DA0284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14365E3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C15. Văn, Toán, Khoa học XH;</w:t>
            </w:r>
          </w:p>
          <w:p w14:paraId="04C890A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43E7EBB7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682376F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C957C1C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Lâm sinh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0F64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7620205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6BA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0CE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E43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DC89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16B5A5B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51A45625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2889A76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2578E" w:rsidRPr="00B97B6E" w14:paraId="49995E84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34AA865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IV.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22AE72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Khối ngành Tài nguyên, Môi trường và Du lịch sinh thái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2F2D9C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31CB1D2D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BCBC2C6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2FBF11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Quản lý tài nguyên và Môi trường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939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7850101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BD21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7A7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50F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D13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54F982D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031C89C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78DF83A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2CEDC583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82B2109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99F405F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Khoa học môi trường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37C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7440301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C12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82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68A1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C59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16985C80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6E21580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103A702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6CE96A6F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BF0CA8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455493F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Quản lý đất đai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C2EA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7850103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D5A5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3C9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078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8DF8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2CA40B25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2C4C60D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B00. Toán, Hóa, Sinh; </w:t>
            </w:r>
          </w:p>
          <w:p w14:paraId="092BB5C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548193CD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1A507AE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32472A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Du lịch sinh thái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F65B4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7850104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9FF4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E2D41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F9B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D3C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78D8466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C00. Văn, Sử, Địa;</w:t>
            </w:r>
          </w:p>
          <w:p w14:paraId="1C11756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C15. Văn, Toán, Khoa học XH;</w:t>
            </w:r>
          </w:p>
          <w:p w14:paraId="64D1825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2578E" w:rsidRPr="00B97B6E" w14:paraId="7F7DC5EB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0FFDA9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282FC3C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pt-BR"/>
              </w:rPr>
              <w:t>Khối ngành Nông nghiệp và Sinh học ứng dụng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16135A5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055E19DC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71ED46A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4C7ACB8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Công nghệ sinh học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C9E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7420201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E86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A703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BBA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00E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660FF0C4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0C946E4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B00. Toán, Hóa, Sinh; </w:t>
            </w:r>
          </w:p>
          <w:p w14:paraId="3557D39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B08. Toán, Sinh, Anh.</w:t>
            </w:r>
          </w:p>
        </w:tc>
      </w:tr>
      <w:tr w:rsidR="004A541C" w:rsidRPr="00B97B6E" w14:paraId="504A8115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612CF03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9C6183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Thú y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593A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7640101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C521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78F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D224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5A2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4A5FC1B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569870C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B00. Toán, Hóa, Sinh; </w:t>
            </w:r>
          </w:p>
          <w:p w14:paraId="312AC168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B08. Toán, Sinh, Anh.</w:t>
            </w:r>
          </w:p>
        </w:tc>
      </w:tr>
      <w:tr w:rsidR="004A541C" w:rsidRPr="00B97B6E" w14:paraId="3D2B988C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546D559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973A58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Bảo vệ thực vật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F37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7620112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86A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A89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BFC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4C14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4FF81F8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7CDF651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B00. Toán, Hóa, Sinh; </w:t>
            </w:r>
          </w:p>
          <w:p w14:paraId="21365A1C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495D8026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4C880B6D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A2B22E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Khoa học cây trồng  (Nông học, Trồng trọt)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A44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7620110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FFA6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6490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94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F31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2579F96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5361866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5F6F3BF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C2578E" w:rsidRPr="00B97B6E" w14:paraId="7BDB099E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30A1BD5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55DA6EAE" w14:textId="77777777" w:rsidR="00C2578E" w:rsidRPr="00B97B6E" w:rsidRDefault="00C2578E" w:rsidP="006F665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fr-FR"/>
              </w:rPr>
              <w:t>Nhóm  ngành Công nghệ chế biến lâm sản và Thiết kế nội thất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37D4DACF" w14:textId="77777777" w:rsidR="00C2578E" w:rsidRPr="00B97B6E" w:rsidRDefault="00C2578E" w:rsidP="006F665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A541C" w:rsidRPr="00B97B6E" w14:paraId="44E8FE4C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D0CEB1C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3A45CA1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Thiết kế nội thất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3C98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7580108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5E39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83B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C5A4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0CB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5AD2CDE2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C15. Văn, Toán, Khoa học XH;</w:t>
            </w:r>
          </w:p>
          <w:p w14:paraId="6431476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518DB86D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H00. Văn, Năng khiếu vẽ NT 1, Năng khiếu vẽ NT 2</w:t>
            </w:r>
          </w:p>
        </w:tc>
      </w:tr>
      <w:tr w:rsidR="004A541C" w:rsidRPr="00B97B6E" w14:paraId="3A87F5E8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9707523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2A4A9D27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Công nghệ chế biến lâm sản (Công nghệ gỗ và quản lý sản xuất)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A80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7549001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E1F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2351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2F5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F0F9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6C896E86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A16. Toán, Khoa học TN, Văn; </w:t>
            </w:r>
          </w:p>
          <w:p w14:paraId="6F62045C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1E4E3D0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D07. Toán, Hóa, Anh.</w:t>
            </w:r>
          </w:p>
        </w:tc>
      </w:tr>
      <w:tr w:rsidR="00C2578E" w:rsidRPr="00B97B6E" w14:paraId="273B4240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CF1A03F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VII.</w:t>
            </w:r>
          </w:p>
        </w:tc>
        <w:tc>
          <w:tcPr>
            <w:tcW w:w="33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C9D57FF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Khối ngành Kiến trúc và cảnh quan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14:paraId="2B45939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541C" w:rsidRPr="00B97B6E" w14:paraId="4D646C4C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7694E8B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DF6F44E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Lâm nghiệp đô thị (Cây xanh đô thị)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497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7620202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EDCB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75E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69F2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32B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21D0937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A16. Toán, Khoa học TN, Văn;</w:t>
            </w:r>
          </w:p>
          <w:p w14:paraId="59B5EEC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B00. Toán, Hóa, Sinh;</w:t>
            </w:r>
          </w:p>
          <w:p w14:paraId="339745FB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4A541C" w:rsidRPr="00B97B6E" w14:paraId="2323273C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09B8FB4" w14:textId="77777777" w:rsidR="00C2578E" w:rsidRPr="00B97B6E" w:rsidRDefault="00C2578E" w:rsidP="006F6657">
            <w:pPr>
              <w:numPr>
                <w:ilvl w:val="0"/>
                <w:numId w:val="1"/>
              </w:numPr>
              <w:ind w:left="-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E4BC0B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Kiến trúc cảnh quan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A8B3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7580102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7F11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972D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77AE" w14:textId="77777777" w:rsidR="00C2578E" w:rsidRPr="00B97B6E" w:rsidRDefault="00C2578E" w:rsidP="006F665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425A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A00. Toán, Lý, Hóa;</w:t>
            </w:r>
          </w:p>
          <w:p w14:paraId="3ADB3F27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D01. Văn, Toán, Anh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14:paraId="08128773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C15. Văn, Toán, Khoa học XH;</w:t>
            </w:r>
          </w:p>
          <w:p w14:paraId="49E2F6CE" w14:textId="77777777" w:rsidR="00C2578E" w:rsidRPr="00B97B6E" w:rsidRDefault="00C2578E" w:rsidP="006F66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V01. Toán, Văn, Vẽ mỹ thuật.</w:t>
            </w:r>
          </w:p>
        </w:tc>
      </w:tr>
      <w:tr w:rsidR="004A541C" w:rsidRPr="00B97B6E" w14:paraId="7F956EEA" w14:textId="77777777" w:rsidTr="004A541C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6A4FFF1" w14:textId="77777777" w:rsidR="00C2578E" w:rsidRPr="00B97B6E" w:rsidRDefault="00C2578E" w:rsidP="006F6657">
            <w:pPr>
              <w:ind w:left="-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2FB7D8B" w14:textId="77777777" w:rsidR="00C2578E" w:rsidRPr="00B97B6E" w:rsidRDefault="00C2578E" w:rsidP="006F6657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Tổng cộng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11CB" w14:textId="77777777" w:rsidR="00C2578E" w:rsidRPr="00B97B6E" w:rsidRDefault="00C2578E" w:rsidP="006F6657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597D" w14:textId="77777777" w:rsidR="00C2578E" w:rsidRPr="00B97B6E" w:rsidRDefault="00C2578E" w:rsidP="006F6657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2.060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C17E" w14:textId="77777777" w:rsidR="00C2578E" w:rsidRPr="00B97B6E" w:rsidRDefault="00C2578E" w:rsidP="006F6657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bookmarkStart w:id="0" w:name="_GoBack"/>
            <w:bookmarkEnd w:id="0"/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360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B147" w14:textId="77777777" w:rsidR="00C2578E" w:rsidRPr="00B97B6E" w:rsidRDefault="00C2578E" w:rsidP="006F6657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700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B49A" w14:textId="77777777" w:rsidR="00C2578E" w:rsidRPr="00B97B6E" w:rsidRDefault="00C2578E" w:rsidP="006F6657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22CD0CE8" w14:textId="77777777" w:rsidR="002123D9" w:rsidRPr="00B97B6E" w:rsidRDefault="002123D9">
      <w:pPr>
        <w:rPr>
          <w:rFonts w:ascii="Times New Roman" w:hAnsi="Times New Roman"/>
          <w:sz w:val="24"/>
          <w:szCs w:val="24"/>
          <w:lang w:val="en-US"/>
        </w:rPr>
      </w:pPr>
    </w:p>
    <w:p w14:paraId="2F74EA89" w14:textId="77777777" w:rsidR="002123D9" w:rsidRPr="00B97B6E" w:rsidRDefault="002123D9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616"/>
        <w:gridCol w:w="1321"/>
        <w:gridCol w:w="779"/>
        <w:gridCol w:w="1279"/>
        <w:gridCol w:w="1147"/>
        <w:gridCol w:w="1860"/>
      </w:tblGrid>
      <w:tr w:rsidR="002123D9" w:rsidRPr="00B97B6E" w14:paraId="4827FE41" w14:textId="77777777" w:rsidTr="005E03B5">
        <w:trPr>
          <w:trHeight w:val="876"/>
          <w:tblHeader/>
          <w:jc w:val="center"/>
        </w:trPr>
        <w:tc>
          <w:tcPr>
            <w:tcW w:w="9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63D6" w14:textId="77777777" w:rsidR="002123D9" w:rsidRPr="00B97B6E" w:rsidRDefault="005E03B5" w:rsidP="002123D9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PHÂN HIỆU TRƯỜNG ĐH</w:t>
            </w:r>
            <w:r w:rsidR="002123D9"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LÂM NGHIỆP</w:t>
            </w: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TẠI ĐỒ</w:t>
            </w:r>
            <w:r w:rsidR="002123D9"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NG NAI</w:t>
            </w: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- Mã trường</w:t>
            </w:r>
            <w:r w:rsidR="002123D9"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 LNS</w:t>
            </w:r>
          </w:p>
          <w:p w14:paraId="1440C8F5" w14:textId="77777777" w:rsidR="002123D9" w:rsidRPr="00B97B6E" w:rsidRDefault="005E03B5" w:rsidP="00212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Địa</w:t>
            </w:r>
            <w:r w:rsidR="002123D9"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chỉ: Thị trấn </w:t>
            </w:r>
            <w:r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>Trảng Bom, huyện Trảng Bom,</w:t>
            </w:r>
            <w:r w:rsidR="002123D9" w:rsidRPr="00B97B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Đồng Nai</w:t>
            </w:r>
          </w:p>
          <w:p w14:paraId="146A2C08" w14:textId="77777777" w:rsidR="002123D9" w:rsidRPr="00B97B6E" w:rsidRDefault="002123D9" w:rsidP="002123D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sv-SE"/>
              </w:rPr>
              <w:t xml:space="preserve">Thí sinh đăng ký xét tuyển tại: </w:t>
            </w:r>
            <w:hyperlink r:id="rId6" w:history="1">
              <w:r w:rsidRPr="00B97B6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https://vnuf2.edu.vn/xettuyen/</w:t>
              </w:r>
            </w:hyperlink>
          </w:p>
        </w:tc>
      </w:tr>
      <w:tr w:rsidR="005E03B5" w:rsidRPr="00B97B6E" w14:paraId="2EB8FD46" w14:textId="77777777" w:rsidTr="005E03B5">
        <w:trPr>
          <w:trHeight w:val="876"/>
          <w:tblHeader/>
          <w:jc w:val="center"/>
        </w:trPr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1EB2A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lastRenderedPageBreak/>
              <w:t>TT</w:t>
            </w:r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8524" w14:textId="77777777" w:rsidR="00C2578E" w:rsidRPr="00B97B6E" w:rsidRDefault="00C2578E" w:rsidP="009F3AD9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 xml:space="preserve">Tên ngành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C2F1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Mã ngành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83F8" w14:textId="77777777" w:rsidR="00C2578E" w:rsidRPr="00B97B6E" w:rsidRDefault="00C2578E" w:rsidP="00D8789F">
            <w:pPr>
              <w:spacing w:line="400" w:lineRule="exact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Chỉ tiêu dự kiến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BDBAED" w14:textId="77777777" w:rsidR="00C2578E" w:rsidRPr="00B97B6E" w:rsidRDefault="00C2578E" w:rsidP="00D8789F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Tổ hợp môn xét tuyển kỳ thi THPT/ xét theo </w:t>
            </w:r>
            <w:r w:rsidRPr="00B97B6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kết quả học tập THPT</w:t>
            </w:r>
          </w:p>
        </w:tc>
      </w:tr>
      <w:tr w:rsidR="005E03B5" w:rsidRPr="00B97B6E" w14:paraId="7FD2AF4C" w14:textId="77777777" w:rsidTr="005E03B5">
        <w:trPr>
          <w:tblHeader/>
          <w:jc w:val="center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44D8" w14:textId="77777777" w:rsidR="00C2578E" w:rsidRPr="00B97B6E" w:rsidRDefault="00C2578E">
            <w:pPr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C0D9" w14:textId="77777777" w:rsidR="00C2578E" w:rsidRPr="00B97B6E" w:rsidRDefault="00C2578E">
            <w:pPr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2F62" w14:textId="77777777" w:rsidR="00C2578E" w:rsidRPr="00B97B6E" w:rsidRDefault="00C2578E">
            <w:pPr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177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97B6E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69B48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sz w:val="24"/>
                <w:szCs w:val="24"/>
              </w:rPr>
              <w:t>Xét điểm thi THPT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FE5F5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Xét </w:t>
            </w:r>
          </w:p>
          <w:p w14:paraId="60A5C8CF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sz w:val="24"/>
                <w:szCs w:val="24"/>
              </w:rPr>
              <w:t>học bạ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A11D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  <w:tr w:rsidR="005E03B5" w:rsidRPr="00B97B6E" w14:paraId="671B97BD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E7AD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B570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Chăn nuôi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3824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7620105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AE98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DE40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FB4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43027" w14:textId="77777777" w:rsidR="00C2578E" w:rsidRPr="00B97B6E" w:rsidRDefault="00C2578E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A00: Toán học, Vật lý, Hóa học</w:t>
            </w:r>
          </w:p>
          <w:p w14:paraId="13E83A70" w14:textId="77777777" w:rsidR="00C2578E" w:rsidRPr="00B97B6E" w:rsidRDefault="00C2578E">
            <w:pPr>
              <w:spacing w:line="4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B00: Toán học, Hóa học, Sinh học</w:t>
            </w:r>
          </w:p>
          <w:p w14:paraId="4F168E3D" w14:textId="77777777" w:rsidR="00C2578E" w:rsidRPr="00B97B6E" w:rsidRDefault="00C2578E">
            <w:pPr>
              <w:spacing w:line="40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A01: Toán học, Vật lý, Tiếng Anh</w:t>
            </w:r>
          </w:p>
          <w:p w14:paraId="2F5B92CD" w14:textId="77777777" w:rsidR="00C2578E" w:rsidRPr="00B97B6E" w:rsidRDefault="00C2578E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</w:rPr>
              <w:t>D01: Ngữ văn, Toán học, Tiếng Anh</w:t>
            </w:r>
          </w:p>
        </w:tc>
      </w:tr>
      <w:tr w:rsidR="005E03B5" w:rsidRPr="00B97B6E" w14:paraId="4BF8D112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22A0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1C5C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Thú 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ACCB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7640101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CA81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80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79C6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82A3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40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47BA8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562A2648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6EBE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2247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Khoa học cây trồng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BA90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7620110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E5B4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F77E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7317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1CC8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072BBA9C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7B4A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8546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Bảo vệ thực vật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9B88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7620112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6BA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4AA2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A79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86D74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5C0B14F2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A061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7B70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Lâm sinh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3520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7620205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0ABC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81ED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A57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6731E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6E913F9A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F79F5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7104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Quản lí tài nguyên rừng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6517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7620211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DDE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40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8087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7B56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20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A3FE0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57DEF276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DEDF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E874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Công nghệ chế biến lâm sản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302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7549001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A789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B5E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D4DE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41BE5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0AA483C5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883A4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FE33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Thiết kế nội thất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B946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7580108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EF5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8DC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2381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6CEB4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6507E1B5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EC4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29DE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Quản lí đất đai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FC5E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7850103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905E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477B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11BA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6D074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4989FB25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C86C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D81C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Khoa học môi trường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9431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7440301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CE7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A290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1D39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FBBF2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18E23F17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A3AD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154B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Quản lí tài nguyên &amp; MT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91DF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7850101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F79F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5FE9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3C9E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36478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40B2E6CE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139F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926D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Công nghệ sinh học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4D5F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7420201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ECF6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5CBB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30B9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90B49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0A9D8513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D4D45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2123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Kiến trúc cảnh quan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2A16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7580102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6E7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8547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8D3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DD02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2FDE4071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DA61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A916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Kế toán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6F68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7340301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CE62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6B22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AF8D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708A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766504FD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AEE83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206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Quản trị kinh doanh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4287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7340101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06B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FEBB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416C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9EE1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16ECC679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D434A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3E96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Bất động sản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A5A8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7340116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FB78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F17A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A8B7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54AF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0164D420" w14:textId="77777777" w:rsidTr="005E03B5">
        <w:trPr>
          <w:trHeight w:val="70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BE0A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5450" w14:textId="77777777" w:rsidR="00C2578E" w:rsidRPr="00B97B6E" w:rsidRDefault="00C2578E" w:rsidP="009F3AD9">
            <w:pPr>
              <w:spacing w:line="400" w:lineRule="exact"/>
              <w:jc w:val="both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 xml:space="preserve">Du lịch sinh thái 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9E5" w14:textId="77777777" w:rsidR="00C2578E" w:rsidRPr="00B97B6E" w:rsidRDefault="00C2578E" w:rsidP="006F6657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7850104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62B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sz w:val="24"/>
                <w:szCs w:val="24"/>
                <w:lang w:val="es-ES_tradnl"/>
              </w:rPr>
              <w:t>30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F2C0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9580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sz w:val="24"/>
                <w:szCs w:val="24"/>
                <w:lang w:val="es-ES_tradnl"/>
              </w:rPr>
              <w:t>15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2F8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sz w:val="24"/>
                <w:szCs w:val="24"/>
                <w:lang w:val="es-ES_tradnl"/>
              </w:rPr>
            </w:pPr>
          </w:p>
        </w:tc>
      </w:tr>
      <w:tr w:rsidR="005E03B5" w:rsidRPr="00B97B6E" w14:paraId="096AEF14" w14:textId="77777777" w:rsidTr="005E03B5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93AA" w14:textId="77777777" w:rsidR="00C2578E" w:rsidRPr="00B97B6E" w:rsidRDefault="00C2578E"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18A" w14:textId="77777777" w:rsidR="00C2578E" w:rsidRPr="00B97B6E" w:rsidRDefault="00C2578E"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23A1" w14:textId="77777777" w:rsidR="00C2578E" w:rsidRPr="00B97B6E" w:rsidRDefault="00C2578E">
            <w:pPr>
              <w:tabs>
                <w:tab w:val="left" w:pos="720"/>
              </w:tabs>
              <w:spacing w:line="400" w:lineRule="exact"/>
              <w:jc w:val="center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B97B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Tổng cộng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69409" w14:textId="77777777" w:rsidR="00C2578E" w:rsidRPr="00B97B6E" w:rsidRDefault="002123D9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  <w:t>650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9C7C0" w14:textId="77777777" w:rsidR="00C2578E" w:rsidRPr="00B97B6E" w:rsidRDefault="00C2578E" w:rsidP="001A526A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325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11093" w14:textId="77777777" w:rsidR="00C2578E" w:rsidRPr="00B97B6E" w:rsidRDefault="00C2578E" w:rsidP="00653EF4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  <w:r w:rsidRPr="00B97B6E">
              <w:rPr>
                <w:rFonts w:ascii="Times New Roman" w:hAnsi="Times New Roman"/>
                <w:b/>
                <w:sz w:val="24"/>
                <w:szCs w:val="24"/>
                <w:lang w:val="es-ES_tradnl"/>
              </w:rPr>
              <w:t>325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5D2F5" w14:textId="77777777" w:rsidR="00C2578E" w:rsidRPr="00B97B6E" w:rsidRDefault="00C2578E">
            <w:pPr>
              <w:spacing w:line="400" w:lineRule="exact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s-ES_tradnl"/>
              </w:rPr>
            </w:pPr>
          </w:p>
        </w:tc>
      </w:tr>
    </w:tbl>
    <w:p w14:paraId="66627F4C" w14:textId="77777777" w:rsidR="00C2578E" w:rsidRPr="00B97B6E" w:rsidRDefault="00C2578E">
      <w:pPr>
        <w:rPr>
          <w:rFonts w:ascii="Times New Roman" w:hAnsi="Times New Roman"/>
          <w:sz w:val="24"/>
          <w:szCs w:val="24"/>
          <w:lang w:val="en-US"/>
        </w:rPr>
      </w:pPr>
    </w:p>
    <w:p w14:paraId="6BBA66D1" w14:textId="77777777" w:rsidR="002123D9" w:rsidRPr="00B97B6E" w:rsidRDefault="002123D9">
      <w:pPr>
        <w:rPr>
          <w:rFonts w:ascii="Times New Roman" w:hAnsi="Times New Roman"/>
          <w:sz w:val="24"/>
          <w:szCs w:val="24"/>
          <w:lang w:val="en-US"/>
        </w:rPr>
      </w:pPr>
    </w:p>
    <w:sectPr w:rsidR="002123D9" w:rsidRPr="00B97B6E" w:rsidSect="00C559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.VnTime">
    <w:altName w:val="Trattatell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94C2C"/>
    <w:multiLevelType w:val="hybridMultilevel"/>
    <w:tmpl w:val="39887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78E"/>
    <w:rsid w:val="002123D9"/>
    <w:rsid w:val="003F39DF"/>
    <w:rsid w:val="004A541C"/>
    <w:rsid w:val="004B5B96"/>
    <w:rsid w:val="005E03B5"/>
    <w:rsid w:val="008B1C95"/>
    <w:rsid w:val="009806C5"/>
    <w:rsid w:val="00B97B6E"/>
    <w:rsid w:val="00C2578E"/>
    <w:rsid w:val="00C559BE"/>
    <w:rsid w:val="00DB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190F3"/>
  <w15:docId w15:val="{0CD8166C-60B8-4D7D-802C-E37CE135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78E"/>
    <w:pPr>
      <w:spacing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7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dangkyxettuyen.vnuf.edu.vn/" TargetMode="External"/><Relationship Id="rId6" Type="http://schemas.openxmlformats.org/officeDocument/2006/relationships/hyperlink" Target="https://vnuf2.edu.vn/xettuye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1084</Words>
  <Characters>6183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3</cp:revision>
  <dcterms:created xsi:type="dcterms:W3CDTF">2020-05-29T07:44:00Z</dcterms:created>
  <dcterms:modified xsi:type="dcterms:W3CDTF">2020-05-29T14:46:00Z</dcterms:modified>
</cp:coreProperties>
</file>