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5C3D1" w14:textId="77777777" w:rsidR="005B7CD0" w:rsidRDefault="005B7CD0" w:rsidP="00C21159">
      <w:pPr>
        <w:spacing w:line="360" w:lineRule="auto"/>
        <w:rPr>
          <w:b/>
          <w:sz w:val="26"/>
          <w:szCs w:val="26"/>
        </w:rPr>
      </w:pPr>
      <w:r w:rsidRPr="00FD65F7">
        <w:rPr>
          <w:b/>
          <w:sz w:val="26"/>
          <w:szCs w:val="26"/>
        </w:rPr>
        <w:t>Trường Đ</w:t>
      </w:r>
      <w:r w:rsidR="00C21159">
        <w:rPr>
          <w:b/>
          <w:sz w:val="26"/>
          <w:szCs w:val="26"/>
        </w:rPr>
        <w:t>H</w:t>
      </w:r>
      <w:r w:rsidRPr="00FD65F7">
        <w:rPr>
          <w:b/>
          <w:sz w:val="26"/>
          <w:szCs w:val="26"/>
        </w:rPr>
        <w:t xml:space="preserve"> Kinh tế Quốc dân </w:t>
      </w:r>
    </w:p>
    <w:p w14:paraId="7F05E59D" w14:textId="77777777" w:rsidR="00C21159" w:rsidRPr="00C21159" w:rsidRDefault="00C21159" w:rsidP="00C21159">
      <w:pPr>
        <w:spacing w:line="360" w:lineRule="auto"/>
        <w:rPr>
          <w:b/>
          <w:sz w:val="34"/>
          <w:szCs w:val="26"/>
        </w:rPr>
      </w:pPr>
      <w:r w:rsidRPr="00C21159">
        <w:rPr>
          <w:b/>
          <w:sz w:val="34"/>
          <w:szCs w:val="26"/>
        </w:rPr>
        <w:t xml:space="preserve">Dành đến 40% chỉ tiêu xét tuyển kết hợp </w:t>
      </w:r>
    </w:p>
    <w:p w14:paraId="2046BD2F" w14:textId="77777777" w:rsidR="005B7CD0" w:rsidRDefault="005B7CD0" w:rsidP="00C21159">
      <w:pPr>
        <w:spacing w:line="276" w:lineRule="auto"/>
        <w:jc w:val="both"/>
        <w:rPr>
          <w:bCs/>
          <w:szCs w:val="24"/>
        </w:rPr>
      </w:pPr>
      <w:r w:rsidRPr="00C21159">
        <w:rPr>
          <w:bCs/>
          <w:szCs w:val="24"/>
        </w:rPr>
        <w:t>Trường Đ</w:t>
      </w:r>
      <w:r w:rsidR="00C21159" w:rsidRPr="00C21159">
        <w:rPr>
          <w:bCs/>
          <w:szCs w:val="24"/>
        </w:rPr>
        <w:t>H</w:t>
      </w:r>
      <w:r w:rsidRPr="00C21159">
        <w:rPr>
          <w:bCs/>
          <w:szCs w:val="24"/>
        </w:rPr>
        <w:t xml:space="preserve"> Kinh tế Quốc dân</w:t>
      </w:r>
      <w:r w:rsidR="00C21159" w:rsidRPr="00C21159">
        <w:rPr>
          <w:bCs/>
          <w:szCs w:val="24"/>
        </w:rPr>
        <w:t xml:space="preserve"> (Hà Nội)</w:t>
      </w:r>
      <w:r w:rsidRPr="00C21159">
        <w:rPr>
          <w:bCs/>
          <w:szCs w:val="24"/>
        </w:rPr>
        <w:t xml:space="preserve"> đã tuyên bố sử dụng kết quả của kỳ</w:t>
      </w:r>
      <w:r w:rsidR="00C21159" w:rsidRPr="00C21159">
        <w:rPr>
          <w:bCs/>
          <w:szCs w:val="24"/>
        </w:rPr>
        <w:t xml:space="preserve"> thi tốt nghiệp THPT năm 2020 </w:t>
      </w:r>
      <w:r w:rsidRPr="00C21159">
        <w:rPr>
          <w:bCs/>
          <w:szCs w:val="24"/>
        </w:rPr>
        <w:t>để xét tuyể</w:t>
      </w:r>
      <w:r w:rsidR="00C21159" w:rsidRPr="00C21159">
        <w:rPr>
          <w:bCs/>
          <w:szCs w:val="24"/>
        </w:rPr>
        <w:t>n sinh như năm 2019</w:t>
      </w:r>
      <w:r w:rsidRPr="00C21159">
        <w:rPr>
          <w:bCs/>
          <w:szCs w:val="24"/>
        </w:rPr>
        <w:t xml:space="preserve">. </w:t>
      </w:r>
    </w:p>
    <w:p w14:paraId="54D4855F" w14:textId="77777777" w:rsidR="00C21159" w:rsidRPr="00C21159" w:rsidRDefault="00C21159" w:rsidP="00C21159">
      <w:pPr>
        <w:spacing w:line="276" w:lineRule="auto"/>
        <w:jc w:val="both"/>
        <w:rPr>
          <w:bCs/>
          <w:szCs w:val="24"/>
        </w:rPr>
      </w:pPr>
    </w:p>
    <w:tbl>
      <w:tblPr>
        <w:tblStyle w:val="TableGrid"/>
        <w:tblW w:w="0" w:type="auto"/>
        <w:jc w:val="center"/>
        <w:tblLook w:val="04A0" w:firstRow="1" w:lastRow="0" w:firstColumn="1" w:lastColumn="0" w:noHBand="0" w:noVBand="1"/>
      </w:tblPr>
      <w:tblGrid>
        <w:gridCol w:w="670"/>
        <w:gridCol w:w="5735"/>
        <w:gridCol w:w="1100"/>
      </w:tblGrid>
      <w:tr w:rsidR="005B7CD0" w:rsidRPr="00C21159" w14:paraId="0E23CD32" w14:textId="77777777" w:rsidTr="008B3A0E">
        <w:trPr>
          <w:jc w:val="center"/>
        </w:trPr>
        <w:tc>
          <w:tcPr>
            <w:tcW w:w="0" w:type="auto"/>
            <w:vAlign w:val="center"/>
          </w:tcPr>
          <w:p w14:paraId="780D6A6B" w14:textId="77777777" w:rsidR="005B7CD0" w:rsidRPr="00C21159" w:rsidRDefault="005B7CD0" w:rsidP="00C21159">
            <w:pPr>
              <w:spacing w:line="276" w:lineRule="auto"/>
              <w:jc w:val="both"/>
              <w:rPr>
                <w:b/>
                <w:szCs w:val="24"/>
              </w:rPr>
            </w:pPr>
            <w:r w:rsidRPr="00C21159">
              <w:rPr>
                <w:b/>
                <w:szCs w:val="24"/>
              </w:rPr>
              <w:t>STT</w:t>
            </w:r>
          </w:p>
        </w:tc>
        <w:tc>
          <w:tcPr>
            <w:tcW w:w="0" w:type="auto"/>
            <w:vAlign w:val="center"/>
          </w:tcPr>
          <w:p w14:paraId="35B89411" w14:textId="77777777" w:rsidR="005B7CD0" w:rsidRPr="00C21159" w:rsidRDefault="005B7CD0" w:rsidP="00C21159">
            <w:pPr>
              <w:spacing w:line="276" w:lineRule="auto"/>
              <w:jc w:val="both"/>
              <w:rPr>
                <w:b/>
                <w:szCs w:val="24"/>
              </w:rPr>
            </w:pPr>
            <w:r w:rsidRPr="00C21159">
              <w:rPr>
                <w:b/>
                <w:szCs w:val="24"/>
              </w:rPr>
              <w:t>Phương thức xét tuyển</w:t>
            </w:r>
          </w:p>
        </w:tc>
        <w:tc>
          <w:tcPr>
            <w:tcW w:w="0" w:type="auto"/>
            <w:vAlign w:val="center"/>
          </w:tcPr>
          <w:p w14:paraId="05151A22" w14:textId="77777777" w:rsidR="005B7CD0" w:rsidRPr="00C21159" w:rsidRDefault="005B7CD0" w:rsidP="00C21159">
            <w:pPr>
              <w:spacing w:line="276" w:lineRule="auto"/>
              <w:jc w:val="both"/>
              <w:rPr>
                <w:b/>
                <w:szCs w:val="24"/>
              </w:rPr>
            </w:pPr>
            <w:r w:rsidRPr="00C21159">
              <w:rPr>
                <w:b/>
                <w:szCs w:val="24"/>
              </w:rPr>
              <w:t>Chỉ tiêu</w:t>
            </w:r>
          </w:p>
          <w:p w14:paraId="1598488C" w14:textId="77777777" w:rsidR="005B7CD0" w:rsidRPr="00C21159" w:rsidRDefault="005B7CD0" w:rsidP="00C21159">
            <w:pPr>
              <w:spacing w:line="276" w:lineRule="auto"/>
              <w:jc w:val="both"/>
              <w:rPr>
                <w:bCs/>
                <w:szCs w:val="24"/>
              </w:rPr>
            </w:pPr>
            <w:r w:rsidRPr="00C21159">
              <w:rPr>
                <w:bCs/>
                <w:szCs w:val="24"/>
              </w:rPr>
              <w:t>(dự kiến)</w:t>
            </w:r>
          </w:p>
        </w:tc>
      </w:tr>
      <w:tr w:rsidR="005B7CD0" w:rsidRPr="00C21159" w14:paraId="73EC420A" w14:textId="77777777" w:rsidTr="008B3A0E">
        <w:trPr>
          <w:jc w:val="center"/>
        </w:trPr>
        <w:tc>
          <w:tcPr>
            <w:tcW w:w="0" w:type="auto"/>
          </w:tcPr>
          <w:p w14:paraId="0E83C2B2" w14:textId="77777777" w:rsidR="005B7CD0" w:rsidRPr="00C21159" w:rsidRDefault="005B7CD0" w:rsidP="00C21159">
            <w:pPr>
              <w:spacing w:before="120" w:line="276" w:lineRule="auto"/>
              <w:jc w:val="both"/>
              <w:rPr>
                <w:bCs/>
                <w:szCs w:val="24"/>
              </w:rPr>
            </w:pPr>
            <w:r w:rsidRPr="00C21159">
              <w:rPr>
                <w:bCs/>
                <w:szCs w:val="24"/>
              </w:rPr>
              <w:t>1</w:t>
            </w:r>
          </w:p>
        </w:tc>
        <w:tc>
          <w:tcPr>
            <w:tcW w:w="0" w:type="auto"/>
          </w:tcPr>
          <w:p w14:paraId="6FD0DDBC" w14:textId="77777777" w:rsidR="005B7CD0" w:rsidRPr="00C21159" w:rsidRDefault="005B7CD0" w:rsidP="00C21159">
            <w:pPr>
              <w:spacing w:before="120" w:line="276" w:lineRule="auto"/>
              <w:jc w:val="both"/>
              <w:rPr>
                <w:bCs/>
                <w:szCs w:val="24"/>
              </w:rPr>
            </w:pPr>
            <w:r w:rsidRPr="00C21159">
              <w:rPr>
                <w:bCs/>
                <w:szCs w:val="24"/>
              </w:rPr>
              <w:t>Xét tuyển thẳng theo quy chế tuyển sinh của Bộ GD&amp;ĐT</w:t>
            </w:r>
          </w:p>
        </w:tc>
        <w:tc>
          <w:tcPr>
            <w:tcW w:w="0" w:type="auto"/>
          </w:tcPr>
          <w:p w14:paraId="3AD7628B" w14:textId="77777777" w:rsidR="005B7CD0" w:rsidRPr="00C21159" w:rsidRDefault="005B7CD0" w:rsidP="00C21159">
            <w:pPr>
              <w:spacing w:before="120" w:line="276" w:lineRule="auto"/>
              <w:jc w:val="both"/>
              <w:rPr>
                <w:bCs/>
                <w:szCs w:val="24"/>
              </w:rPr>
            </w:pPr>
            <w:r w:rsidRPr="00C21159">
              <w:rPr>
                <w:bCs/>
                <w:szCs w:val="24"/>
              </w:rPr>
              <w:t>5%</w:t>
            </w:r>
          </w:p>
        </w:tc>
      </w:tr>
      <w:tr w:rsidR="005B7CD0" w:rsidRPr="00C21159" w14:paraId="4ADC1FB2" w14:textId="77777777" w:rsidTr="008B3A0E">
        <w:trPr>
          <w:jc w:val="center"/>
        </w:trPr>
        <w:tc>
          <w:tcPr>
            <w:tcW w:w="0" w:type="auto"/>
          </w:tcPr>
          <w:p w14:paraId="49AE67C7" w14:textId="77777777" w:rsidR="005B7CD0" w:rsidRPr="00C21159" w:rsidRDefault="005B7CD0" w:rsidP="00C21159">
            <w:pPr>
              <w:spacing w:before="120" w:line="276" w:lineRule="auto"/>
              <w:jc w:val="both"/>
              <w:rPr>
                <w:bCs/>
                <w:szCs w:val="24"/>
              </w:rPr>
            </w:pPr>
            <w:r w:rsidRPr="00C21159">
              <w:rPr>
                <w:bCs/>
                <w:szCs w:val="24"/>
              </w:rPr>
              <w:t>2</w:t>
            </w:r>
          </w:p>
        </w:tc>
        <w:tc>
          <w:tcPr>
            <w:tcW w:w="0" w:type="auto"/>
          </w:tcPr>
          <w:p w14:paraId="42D017BB" w14:textId="77777777" w:rsidR="005B7CD0" w:rsidRPr="00C21159" w:rsidRDefault="005B7CD0" w:rsidP="00C21159">
            <w:pPr>
              <w:spacing w:before="120" w:line="276" w:lineRule="auto"/>
              <w:jc w:val="both"/>
              <w:rPr>
                <w:bCs/>
                <w:szCs w:val="24"/>
              </w:rPr>
            </w:pPr>
            <w:r w:rsidRPr="00C21159">
              <w:rPr>
                <w:bCs/>
                <w:szCs w:val="24"/>
              </w:rPr>
              <w:t>Xét tuyển theo kết quả thi tốt nghiệp THPT năm 2020</w:t>
            </w:r>
          </w:p>
        </w:tc>
        <w:tc>
          <w:tcPr>
            <w:tcW w:w="0" w:type="auto"/>
          </w:tcPr>
          <w:p w14:paraId="442B43FD" w14:textId="77777777" w:rsidR="005B7CD0" w:rsidRPr="00C21159" w:rsidRDefault="005B7CD0" w:rsidP="00C21159">
            <w:pPr>
              <w:spacing w:before="120" w:line="276" w:lineRule="auto"/>
              <w:jc w:val="both"/>
              <w:rPr>
                <w:bCs/>
                <w:szCs w:val="24"/>
              </w:rPr>
            </w:pPr>
            <w:r w:rsidRPr="00C21159">
              <w:rPr>
                <w:bCs/>
                <w:szCs w:val="24"/>
              </w:rPr>
              <w:t>60%</w:t>
            </w:r>
          </w:p>
        </w:tc>
      </w:tr>
      <w:tr w:rsidR="005B7CD0" w:rsidRPr="00C21159" w14:paraId="3A43CBAC" w14:textId="77777777" w:rsidTr="008B3A0E">
        <w:trPr>
          <w:jc w:val="center"/>
        </w:trPr>
        <w:tc>
          <w:tcPr>
            <w:tcW w:w="0" w:type="auto"/>
          </w:tcPr>
          <w:p w14:paraId="79B8C0E2" w14:textId="77777777" w:rsidR="005B7CD0" w:rsidRPr="00C21159" w:rsidRDefault="005B7CD0" w:rsidP="00C21159">
            <w:pPr>
              <w:spacing w:before="120" w:line="276" w:lineRule="auto"/>
              <w:jc w:val="both"/>
              <w:rPr>
                <w:bCs/>
                <w:szCs w:val="24"/>
              </w:rPr>
            </w:pPr>
            <w:r w:rsidRPr="00C21159">
              <w:rPr>
                <w:bCs/>
                <w:szCs w:val="24"/>
              </w:rPr>
              <w:t>3</w:t>
            </w:r>
          </w:p>
        </w:tc>
        <w:tc>
          <w:tcPr>
            <w:tcW w:w="0" w:type="auto"/>
          </w:tcPr>
          <w:p w14:paraId="3FCC9A68" w14:textId="77777777" w:rsidR="005B7CD0" w:rsidRPr="00C21159" w:rsidRDefault="005B7CD0" w:rsidP="00C21159">
            <w:pPr>
              <w:spacing w:before="120" w:line="276" w:lineRule="auto"/>
              <w:jc w:val="both"/>
              <w:rPr>
                <w:bCs/>
                <w:szCs w:val="24"/>
              </w:rPr>
            </w:pPr>
            <w:r w:rsidRPr="00C21159">
              <w:rPr>
                <w:bCs/>
                <w:szCs w:val="24"/>
              </w:rPr>
              <w:t>Xét tuyển kết hợp theo đề án tuyển sinh của Trường</w:t>
            </w:r>
          </w:p>
        </w:tc>
        <w:tc>
          <w:tcPr>
            <w:tcW w:w="0" w:type="auto"/>
          </w:tcPr>
          <w:p w14:paraId="274C6ECF" w14:textId="77777777" w:rsidR="005B7CD0" w:rsidRPr="00C21159" w:rsidRDefault="005B7CD0" w:rsidP="00C21159">
            <w:pPr>
              <w:spacing w:before="120" w:line="276" w:lineRule="auto"/>
              <w:jc w:val="both"/>
              <w:rPr>
                <w:bCs/>
                <w:szCs w:val="24"/>
              </w:rPr>
            </w:pPr>
            <w:r w:rsidRPr="00C21159">
              <w:rPr>
                <w:bCs/>
                <w:szCs w:val="24"/>
              </w:rPr>
              <w:t>35-40%</w:t>
            </w:r>
          </w:p>
        </w:tc>
      </w:tr>
      <w:tr w:rsidR="005B7CD0" w:rsidRPr="00C21159" w14:paraId="562318D0" w14:textId="77777777" w:rsidTr="008B3A0E">
        <w:trPr>
          <w:jc w:val="center"/>
        </w:trPr>
        <w:tc>
          <w:tcPr>
            <w:tcW w:w="0" w:type="auto"/>
          </w:tcPr>
          <w:p w14:paraId="55E96278" w14:textId="77777777" w:rsidR="005B7CD0" w:rsidRPr="00C21159" w:rsidRDefault="005B7CD0" w:rsidP="00C21159">
            <w:pPr>
              <w:spacing w:before="120" w:line="276" w:lineRule="auto"/>
              <w:jc w:val="both"/>
              <w:rPr>
                <w:bCs/>
                <w:szCs w:val="24"/>
              </w:rPr>
            </w:pPr>
          </w:p>
        </w:tc>
        <w:tc>
          <w:tcPr>
            <w:tcW w:w="0" w:type="auto"/>
          </w:tcPr>
          <w:p w14:paraId="75737F64" w14:textId="77777777" w:rsidR="005B7CD0" w:rsidRPr="00C21159" w:rsidRDefault="005B7CD0" w:rsidP="00C21159">
            <w:pPr>
              <w:spacing w:before="120" w:line="276" w:lineRule="auto"/>
              <w:ind w:left="720" w:firstLine="720"/>
              <w:jc w:val="both"/>
              <w:rPr>
                <w:b/>
                <w:szCs w:val="24"/>
              </w:rPr>
            </w:pPr>
            <w:r w:rsidRPr="00C21159">
              <w:rPr>
                <w:b/>
                <w:szCs w:val="24"/>
              </w:rPr>
              <w:t>Tổng chỉ tiêu (5800)</w:t>
            </w:r>
          </w:p>
        </w:tc>
        <w:tc>
          <w:tcPr>
            <w:tcW w:w="0" w:type="auto"/>
          </w:tcPr>
          <w:p w14:paraId="6AEB0B73" w14:textId="77777777" w:rsidR="005B7CD0" w:rsidRPr="00C21159" w:rsidRDefault="005B7CD0" w:rsidP="00C21159">
            <w:pPr>
              <w:spacing w:before="120" w:line="276" w:lineRule="auto"/>
              <w:jc w:val="both"/>
              <w:rPr>
                <w:b/>
                <w:szCs w:val="24"/>
              </w:rPr>
            </w:pPr>
            <w:r w:rsidRPr="00C21159">
              <w:rPr>
                <w:b/>
                <w:szCs w:val="24"/>
              </w:rPr>
              <w:t xml:space="preserve"> 100%</w:t>
            </w:r>
          </w:p>
        </w:tc>
      </w:tr>
    </w:tbl>
    <w:p w14:paraId="1B7BBBE8" w14:textId="77777777" w:rsidR="00C21159" w:rsidRPr="00C21159" w:rsidRDefault="00C21159" w:rsidP="00C21159">
      <w:pPr>
        <w:spacing w:before="360" w:after="120" w:line="276" w:lineRule="auto"/>
        <w:jc w:val="both"/>
        <w:rPr>
          <w:b/>
          <w:szCs w:val="24"/>
        </w:rPr>
      </w:pPr>
      <w:r>
        <w:rPr>
          <w:b/>
          <w:szCs w:val="24"/>
        </w:rPr>
        <w:t xml:space="preserve">1. </w:t>
      </w:r>
      <w:r w:rsidR="005B7CD0" w:rsidRPr="00C21159">
        <w:rPr>
          <w:b/>
          <w:szCs w:val="24"/>
        </w:rPr>
        <w:t>Xét tuyển thẳng theo quy chế của Bộ</w:t>
      </w:r>
      <w:r w:rsidRPr="00C21159">
        <w:rPr>
          <w:b/>
          <w:szCs w:val="24"/>
        </w:rPr>
        <w:t xml:space="preserve"> GD-</w:t>
      </w:r>
      <w:r w:rsidR="005B7CD0" w:rsidRPr="00C21159">
        <w:rPr>
          <w:b/>
          <w:szCs w:val="24"/>
        </w:rPr>
        <w:t>ĐT</w:t>
      </w:r>
      <w:r w:rsidRPr="00C21159">
        <w:rPr>
          <w:b/>
          <w:szCs w:val="24"/>
        </w:rPr>
        <w:t xml:space="preserve">: </w:t>
      </w:r>
      <w:r w:rsidR="005B7CD0" w:rsidRPr="00C21159">
        <w:rPr>
          <w:bCs/>
          <w:szCs w:val="24"/>
        </w:rPr>
        <w:t>Trường có thông báo chi tiết theo từng đối tượng tuyển thẳng.</w:t>
      </w:r>
    </w:p>
    <w:p w14:paraId="74E46CAC" w14:textId="77777777" w:rsidR="005B7CD0" w:rsidRPr="00C21159" w:rsidRDefault="00C21159" w:rsidP="00C21159">
      <w:pPr>
        <w:spacing w:before="360" w:after="120" w:line="276" w:lineRule="auto"/>
        <w:jc w:val="both"/>
        <w:rPr>
          <w:b/>
          <w:szCs w:val="24"/>
        </w:rPr>
      </w:pPr>
      <w:r>
        <w:rPr>
          <w:b/>
          <w:szCs w:val="24"/>
        </w:rPr>
        <w:t xml:space="preserve">2. </w:t>
      </w:r>
      <w:r w:rsidR="005B7CD0" w:rsidRPr="00C21159">
        <w:rPr>
          <w:b/>
          <w:szCs w:val="24"/>
        </w:rPr>
        <w:t>Xét tuyển theo kết quả thi tốt nghiệp THPT năm 2020</w:t>
      </w:r>
    </w:p>
    <w:p w14:paraId="7A2A07EE" w14:textId="77777777" w:rsidR="005B7CD0" w:rsidRPr="00C21159" w:rsidRDefault="005B7CD0" w:rsidP="00C21159">
      <w:pPr>
        <w:spacing w:before="120" w:after="120" w:line="276" w:lineRule="auto"/>
        <w:jc w:val="both"/>
        <w:rPr>
          <w:bCs/>
          <w:szCs w:val="24"/>
        </w:rPr>
      </w:pPr>
      <w:r w:rsidRPr="00C21159">
        <w:rPr>
          <w:bCs/>
          <w:szCs w:val="24"/>
        </w:rPr>
        <w:t xml:space="preserve">- Ngưỡng đảm bảo chất lượng đầu vào dự kiến </w:t>
      </w:r>
      <w:r w:rsidRPr="00C21159">
        <w:rPr>
          <w:b/>
          <w:szCs w:val="24"/>
        </w:rPr>
        <w:t>18 điểm</w:t>
      </w:r>
      <w:r w:rsidRPr="00C21159">
        <w:rPr>
          <w:bCs/>
          <w:szCs w:val="24"/>
        </w:rPr>
        <w:t xml:space="preserve"> (gồm điểm ưu tiên).</w:t>
      </w:r>
    </w:p>
    <w:p w14:paraId="397F22A2" w14:textId="77777777" w:rsidR="005B7CD0" w:rsidRPr="00C21159" w:rsidRDefault="005B7CD0" w:rsidP="00C21159">
      <w:pPr>
        <w:spacing w:before="120" w:after="120" w:line="276" w:lineRule="auto"/>
        <w:jc w:val="both"/>
        <w:rPr>
          <w:bCs/>
          <w:szCs w:val="24"/>
        </w:rPr>
      </w:pPr>
      <w:bookmarkStart w:id="0" w:name="_GoBack"/>
      <w:bookmarkEnd w:id="0"/>
      <w:r w:rsidRPr="00C21159">
        <w:rPr>
          <w:bCs/>
          <w:szCs w:val="24"/>
        </w:rPr>
        <w:t xml:space="preserve">- Điểm trúng tuyển xác định theo ngành/chương trình. Không có chênh lệch điểm giữa các tổ hợp xét tuyển. Trường không áp dụng thêm tiêu chí phụ trong xét tuyển. </w:t>
      </w:r>
    </w:p>
    <w:p w14:paraId="5D606D5A" w14:textId="77777777" w:rsidR="005B7CD0" w:rsidRPr="00C21159" w:rsidRDefault="005B7CD0" w:rsidP="00C21159">
      <w:pPr>
        <w:spacing w:before="120" w:after="120" w:line="276" w:lineRule="auto"/>
        <w:jc w:val="both"/>
        <w:rPr>
          <w:b/>
          <w:szCs w:val="24"/>
        </w:rPr>
      </w:pPr>
      <w:r w:rsidRPr="00C21159">
        <w:rPr>
          <w:b/>
          <w:szCs w:val="24"/>
        </w:rPr>
        <w:t xml:space="preserve">3. </w:t>
      </w:r>
      <w:r w:rsidR="00C21159" w:rsidRPr="00C21159">
        <w:rPr>
          <w:b/>
          <w:szCs w:val="24"/>
        </w:rPr>
        <w:t xml:space="preserve"> </w:t>
      </w:r>
      <w:r w:rsidRPr="00C21159">
        <w:rPr>
          <w:b/>
          <w:szCs w:val="24"/>
        </w:rPr>
        <w:t>Xét tuyển kết hợ</w:t>
      </w:r>
      <w:bookmarkStart w:id="1" w:name="_Hlk40268640"/>
      <w:r w:rsidR="00C21159" w:rsidRPr="00C21159">
        <w:rPr>
          <w:b/>
          <w:szCs w:val="24"/>
        </w:rPr>
        <w:t>p :</w:t>
      </w:r>
      <w:r w:rsidR="00C21159" w:rsidRPr="00C21159">
        <w:rPr>
          <w:szCs w:val="24"/>
        </w:rPr>
        <w:t xml:space="preserve"> </w:t>
      </w:r>
      <w:r w:rsidRPr="00C21159">
        <w:rPr>
          <w:szCs w:val="24"/>
          <w:lang w:val="sv-SE"/>
        </w:rPr>
        <w:t xml:space="preserve">gồm </w:t>
      </w:r>
      <w:r w:rsidRPr="00C21159">
        <w:rPr>
          <w:b/>
          <w:bCs/>
          <w:szCs w:val="24"/>
          <w:lang w:val="sv-SE"/>
        </w:rPr>
        <w:t>5 đối tượng</w:t>
      </w:r>
      <w:r w:rsidRPr="00C21159">
        <w:rPr>
          <w:szCs w:val="24"/>
          <w:lang w:val="sv-SE"/>
        </w:rPr>
        <w:t xml:space="preserve">, cụ thể:  </w:t>
      </w:r>
    </w:p>
    <w:p w14:paraId="575000FE" w14:textId="77777777" w:rsidR="005B7CD0" w:rsidRDefault="005B7CD0" w:rsidP="00C21159">
      <w:pPr>
        <w:spacing w:line="276" w:lineRule="auto"/>
        <w:jc w:val="both"/>
        <w:rPr>
          <w:spacing w:val="-10"/>
          <w:szCs w:val="24"/>
          <w:lang w:val="sv-SE"/>
        </w:rPr>
      </w:pPr>
      <w:bookmarkStart w:id="2" w:name="_Hlk39559178"/>
      <w:r w:rsidRPr="00C21159">
        <w:rPr>
          <w:b/>
          <w:bCs/>
          <w:spacing w:val="-10"/>
          <w:szCs w:val="24"/>
          <w:lang w:val="sv-SE"/>
        </w:rPr>
        <w:t>- Đối tượng 1.</w:t>
      </w:r>
      <w:r w:rsidRPr="00C21159">
        <w:rPr>
          <w:spacing w:val="-10"/>
          <w:szCs w:val="24"/>
          <w:lang w:val="sv-SE"/>
        </w:rPr>
        <w:t xml:space="preserve"> Thí sinh đã tham gia vòng thi tuần cuộc thi </w:t>
      </w:r>
      <w:r w:rsidRPr="00C21159">
        <w:rPr>
          <w:b/>
          <w:bCs/>
          <w:spacing w:val="-10"/>
          <w:szCs w:val="24"/>
          <w:lang w:val="sv-SE"/>
        </w:rPr>
        <w:t>“Đường lên đỉnh Olympia”</w:t>
      </w:r>
      <w:r w:rsidRPr="00C21159">
        <w:rPr>
          <w:spacing w:val="-10"/>
          <w:szCs w:val="24"/>
          <w:lang w:val="sv-SE"/>
        </w:rPr>
        <w:t xml:space="preserve"> trên Đài truyền hình Việt Nam và có kết quả thi tốt nghiệp THPT năm 2020 của tổ hợp bất kỳ trong các tổ hợp xét tuyển của Trường đạt ngưỡng đảm bảo chất lượng đầu vào trở lên (dự kiến </w:t>
      </w:r>
      <w:r w:rsidRPr="00C21159">
        <w:rPr>
          <w:b/>
          <w:bCs/>
          <w:spacing w:val="-10"/>
          <w:szCs w:val="24"/>
          <w:lang w:val="sv-SE"/>
        </w:rPr>
        <w:t>18 điểm</w:t>
      </w:r>
      <w:r w:rsidRPr="00C21159">
        <w:rPr>
          <w:spacing w:val="-10"/>
          <w:szCs w:val="24"/>
          <w:lang w:val="sv-SE"/>
        </w:rPr>
        <w:t xml:space="preserve"> gồm điểm ưu tiên).</w:t>
      </w:r>
    </w:p>
    <w:p w14:paraId="3342EE4F" w14:textId="77777777" w:rsidR="00C21159" w:rsidRPr="00C21159" w:rsidRDefault="00C21159" w:rsidP="00C21159">
      <w:pPr>
        <w:spacing w:line="276" w:lineRule="auto"/>
        <w:jc w:val="both"/>
        <w:rPr>
          <w:spacing w:val="-10"/>
          <w:szCs w:val="24"/>
          <w:lang w:val="sv-SE"/>
        </w:rPr>
      </w:pPr>
    </w:p>
    <w:p w14:paraId="29BD24F7" w14:textId="77777777" w:rsidR="005B7CD0" w:rsidRDefault="005B7CD0" w:rsidP="00C21159">
      <w:pPr>
        <w:spacing w:line="276" w:lineRule="auto"/>
        <w:jc w:val="both"/>
        <w:rPr>
          <w:spacing w:val="-10"/>
          <w:szCs w:val="24"/>
          <w:lang w:val="sv-SE"/>
        </w:rPr>
      </w:pPr>
      <w:r w:rsidRPr="00C21159">
        <w:rPr>
          <w:b/>
          <w:bCs/>
          <w:spacing w:val="-10"/>
          <w:szCs w:val="24"/>
          <w:lang w:val="sv-SE"/>
        </w:rPr>
        <w:t>- Đối tượng 2.</w:t>
      </w:r>
      <w:r w:rsidRPr="00C21159">
        <w:rPr>
          <w:spacing w:val="-10"/>
          <w:szCs w:val="24"/>
          <w:lang w:val="sv-SE"/>
        </w:rPr>
        <w:t xml:space="preserve"> Thí sinh có Chứng chỉ quốc tế </w:t>
      </w:r>
      <w:r w:rsidRPr="00C21159">
        <w:rPr>
          <w:b/>
          <w:bCs/>
          <w:spacing w:val="-10"/>
          <w:szCs w:val="24"/>
          <w:lang w:val="sv-SE"/>
        </w:rPr>
        <w:t>SAT từ 1200 điểm</w:t>
      </w:r>
      <w:r w:rsidRPr="00C21159">
        <w:rPr>
          <w:spacing w:val="-10"/>
          <w:szCs w:val="24"/>
          <w:lang w:val="sv-SE"/>
        </w:rPr>
        <w:t xml:space="preserve"> trở lên hoặc </w:t>
      </w:r>
      <w:r w:rsidRPr="00C21159">
        <w:rPr>
          <w:b/>
          <w:bCs/>
          <w:spacing w:val="-10"/>
          <w:szCs w:val="24"/>
          <w:lang w:val="sv-SE"/>
        </w:rPr>
        <w:t>ACT từ 26 điểm</w:t>
      </w:r>
      <w:r w:rsidRPr="00C21159">
        <w:rPr>
          <w:spacing w:val="-10"/>
          <w:szCs w:val="24"/>
          <w:lang w:val="sv-SE"/>
        </w:rPr>
        <w:t xml:space="preserve"> trở lên và có kết quả thi tốt nghiệp THPT năm 2020 của tổ hợp bất kỳ trong các tổ hợp xét tuyển của Trường đạt ngưỡng đảm bảo chất lượng đầu vào trở lên (dự kiến </w:t>
      </w:r>
      <w:r w:rsidRPr="00C21159">
        <w:rPr>
          <w:b/>
          <w:bCs/>
          <w:spacing w:val="-10"/>
          <w:szCs w:val="24"/>
          <w:lang w:val="sv-SE"/>
        </w:rPr>
        <w:t>18 điểm</w:t>
      </w:r>
      <w:r w:rsidRPr="00C21159">
        <w:rPr>
          <w:spacing w:val="-10"/>
          <w:szCs w:val="24"/>
          <w:lang w:val="sv-SE"/>
        </w:rPr>
        <w:t xml:space="preserve"> gồm điểm ưu tiên).</w:t>
      </w:r>
    </w:p>
    <w:p w14:paraId="583FF085" w14:textId="77777777" w:rsidR="00C21159" w:rsidRPr="00C21159" w:rsidRDefault="00C21159" w:rsidP="00C21159">
      <w:pPr>
        <w:spacing w:line="276" w:lineRule="auto"/>
        <w:jc w:val="both"/>
        <w:rPr>
          <w:spacing w:val="-10"/>
          <w:szCs w:val="24"/>
          <w:lang w:val="sv-SE"/>
        </w:rPr>
      </w:pPr>
    </w:p>
    <w:p w14:paraId="27FB0186" w14:textId="77777777" w:rsidR="005B7CD0" w:rsidRDefault="005B7CD0" w:rsidP="00C21159">
      <w:pPr>
        <w:spacing w:line="276" w:lineRule="auto"/>
        <w:jc w:val="both"/>
        <w:rPr>
          <w:spacing w:val="-10"/>
          <w:szCs w:val="24"/>
          <w:lang w:val="sv-SE"/>
        </w:rPr>
      </w:pPr>
      <w:r w:rsidRPr="00C21159">
        <w:rPr>
          <w:b/>
          <w:bCs/>
          <w:spacing w:val="-10"/>
          <w:szCs w:val="24"/>
          <w:lang w:val="sv-SE"/>
        </w:rPr>
        <w:t>- Đối tượng 3.</w:t>
      </w:r>
      <w:r w:rsidRPr="00C21159">
        <w:rPr>
          <w:spacing w:val="-10"/>
          <w:szCs w:val="24"/>
          <w:lang w:val="sv-SE"/>
        </w:rPr>
        <w:t xml:space="preserve"> Thí sinh có Chứng chỉ tiếng Anh quốc tế đạt </w:t>
      </w:r>
      <w:r w:rsidRPr="00C21159">
        <w:rPr>
          <w:b/>
          <w:bCs/>
          <w:spacing w:val="-10"/>
          <w:szCs w:val="24"/>
          <w:lang w:val="sv-SE"/>
        </w:rPr>
        <w:t>IELTS 5.5 trở lên</w:t>
      </w:r>
      <w:r w:rsidRPr="00C21159">
        <w:rPr>
          <w:spacing w:val="-10"/>
          <w:szCs w:val="24"/>
          <w:lang w:val="sv-SE"/>
        </w:rPr>
        <w:t xml:space="preserve"> hoặc </w:t>
      </w:r>
      <w:r w:rsidRPr="00C21159">
        <w:rPr>
          <w:b/>
          <w:bCs/>
          <w:spacing w:val="-10"/>
          <w:szCs w:val="24"/>
          <w:lang w:val="sv-SE"/>
        </w:rPr>
        <w:t>TOEFL ITP 500</w:t>
      </w:r>
      <w:r w:rsidRPr="00C21159">
        <w:rPr>
          <w:spacing w:val="-10"/>
          <w:szCs w:val="24"/>
          <w:lang w:val="sv-SE"/>
        </w:rPr>
        <w:t xml:space="preserve"> trở lên hoặc </w:t>
      </w:r>
      <w:r w:rsidRPr="00C21159">
        <w:rPr>
          <w:b/>
          <w:bCs/>
          <w:spacing w:val="-10"/>
          <w:szCs w:val="24"/>
          <w:lang w:val="sv-SE"/>
        </w:rPr>
        <w:t>TOEFL iBT 46</w:t>
      </w:r>
      <w:r w:rsidRPr="00C21159">
        <w:rPr>
          <w:spacing w:val="-10"/>
          <w:szCs w:val="24"/>
          <w:lang w:val="sv-SE"/>
        </w:rPr>
        <w:t xml:space="preserve"> trở lên và có tổng điểm thi tốt nghiệp THPT năm 2020 của 02 môn (Toán và 01 môn bất kỳ trừ môn Tiếng Anh) đạt từ </w:t>
      </w:r>
      <w:r w:rsidRPr="00C21159">
        <w:rPr>
          <w:b/>
          <w:bCs/>
          <w:spacing w:val="-10"/>
          <w:szCs w:val="24"/>
          <w:lang w:val="sv-SE"/>
        </w:rPr>
        <w:t>14 điểm</w:t>
      </w:r>
      <w:r w:rsidRPr="00C21159">
        <w:rPr>
          <w:spacing w:val="-10"/>
          <w:szCs w:val="24"/>
          <w:lang w:val="sv-SE"/>
        </w:rPr>
        <w:t xml:space="preserve"> trở lên gồm điểm ưu tiên.</w:t>
      </w:r>
    </w:p>
    <w:p w14:paraId="63763809" w14:textId="77777777" w:rsidR="00C21159" w:rsidRPr="00C21159" w:rsidRDefault="00C21159" w:rsidP="00C21159">
      <w:pPr>
        <w:spacing w:line="276" w:lineRule="auto"/>
        <w:jc w:val="both"/>
        <w:rPr>
          <w:spacing w:val="-10"/>
          <w:szCs w:val="24"/>
          <w:lang w:val="sv-SE"/>
        </w:rPr>
      </w:pPr>
    </w:p>
    <w:p w14:paraId="4950A09D" w14:textId="77777777" w:rsidR="005B7CD0" w:rsidRDefault="005B7CD0" w:rsidP="00C21159">
      <w:pPr>
        <w:spacing w:line="276" w:lineRule="auto"/>
        <w:jc w:val="both"/>
        <w:rPr>
          <w:spacing w:val="-10"/>
          <w:szCs w:val="24"/>
          <w:lang w:val="sv-SE"/>
        </w:rPr>
      </w:pPr>
      <w:r w:rsidRPr="00C21159">
        <w:rPr>
          <w:b/>
          <w:bCs/>
          <w:spacing w:val="-10"/>
          <w:szCs w:val="24"/>
          <w:lang w:val="sv-SE"/>
        </w:rPr>
        <w:t>- Đối tượng 4.</w:t>
      </w:r>
      <w:r w:rsidRPr="00C21159">
        <w:rPr>
          <w:spacing w:val="-10"/>
          <w:szCs w:val="24"/>
          <w:lang w:val="sv-SE"/>
        </w:rPr>
        <w:t xml:space="preserve"> </w:t>
      </w:r>
      <w:r w:rsidRPr="00C21159">
        <w:rPr>
          <w:szCs w:val="24"/>
        </w:rPr>
        <w:t>Thí sinh đạt giải nhất, nhì, ba kỳ thi học sinh giỏi cấp tỉnh/thành phố trực thuộc trung ương (hoặc có giải khuyến khích kỳ thi học sinh giỏi quốc gia) các môn: Toán, Vật lý, Hóa học, Sinh học, Tin học, Ngữ văn, Lịch sử, Địa lý, tiếng Anh và</w:t>
      </w:r>
      <w:r w:rsidRPr="00C21159">
        <w:rPr>
          <w:spacing w:val="-10"/>
          <w:szCs w:val="24"/>
          <w:lang w:val="sv-SE"/>
        </w:rPr>
        <w:t xml:space="preserve"> có tổng điểm thi tốt nghiệp THPT năm 2020 của 02 môn (Toán và 01 môn bất kỳ trừ môn thí sinh đạt giải /nếu thí sinh đạt giải môn Toán thì thay bằng môn khác môn Toán) đạt từ </w:t>
      </w:r>
      <w:r w:rsidRPr="00C21159">
        <w:rPr>
          <w:b/>
          <w:bCs/>
          <w:spacing w:val="-10"/>
          <w:szCs w:val="24"/>
          <w:lang w:val="sv-SE"/>
        </w:rPr>
        <w:t>14 điểm</w:t>
      </w:r>
      <w:r w:rsidRPr="00C21159">
        <w:rPr>
          <w:spacing w:val="-10"/>
          <w:szCs w:val="24"/>
          <w:lang w:val="sv-SE"/>
        </w:rPr>
        <w:t xml:space="preserve"> trở lên gồm điểm ưu tiên.</w:t>
      </w:r>
    </w:p>
    <w:p w14:paraId="352E7DBA" w14:textId="77777777" w:rsidR="00C21159" w:rsidRPr="00C21159" w:rsidRDefault="00C21159" w:rsidP="00C21159">
      <w:pPr>
        <w:spacing w:line="276" w:lineRule="auto"/>
        <w:jc w:val="both"/>
        <w:rPr>
          <w:spacing w:val="-10"/>
          <w:szCs w:val="24"/>
          <w:lang w:val="sv-SE"/>
        </w:rPr>
      </w:pPr>
    </w:p>
    <w:p w14:paraId="539A287A" w14:textId="77777777" w:rsidR="005B7CD0" w:rsidRPr="00C21159" w:rsidRDefault="005B7CD0" w:rsidP="00C21159">
      <w:pPr>
        <w:spacing w:line="276" w:lineRule="auto"/>
        <w:jc w:val="both"/>
        <w:rPr>
          <w:szCs w:val="24"/>
        </w:rPr>
      </w:pPr>
      <w:r w:rsidRPr="00C21159">
        <w:rPr>
          <w:b/>
          <w:bCs/>
          <w:spacing w:val="-10"/>
          <w:szCs w:val="24"/>
          <w:lang w:val="sv-SE"/>
        </w:rPr>
        <w:t>- Đối tượng 5.</w:t>
      </w:r>
      <w:r w:rsidRPr="00C21159">
        <w:rPr>
          <w:spacing w:val="-10"/>
          <w:szCs w:val="24"/>
          <w:lang w:val="sv-SE"/>
        </w:rPr>
        <w:t xml:space="preserve"> Thí sinh là học sinh giỏi 05 học kỳ 3 năm THPT các lớp hệ chuyên thuộc trường chuyên của tỉnh/thành phố trực thuộc trung ương hoặc của các trường đại học và có tổng điểm thi tốt nghiệp THPT năm 2020 của 02 môn (Toán và 01 môn bất kỳ) đạt từ </w:t>
      </w:r>
      <w:r w:rsidRPr="00C21159">
        <w:rPr>
          <w:b/>
          <w:bCs/>
          <w:spacing w:val="-10"/>
          <w:szCs w:val="24"/>
          <w:lang w:val="sv-SE"/>
        </w:rPr>
        <w:t>14 điểm</w:t>
      </w:r>
      <w:r w:rsidRPr="00C21159">
        <w:rPr>
          <w:spacing w:val="-10"/>
          <w:szCs w:val="24"/>
          <w:lang w:val="sv-SE"/>
        </w:rPr>
        <w:t xml:space="preserve"> trở lên gồm điểm </w:t>
      </w:r>
      <w:r w:rsidRPr="00C21159">
        <w:rPr>
          <w:szCs w:val="24"/>
        </w:rPr>
        <w:t>ưu tiên.</w:t>
      </w:r>
    </w:p>
    <w:bookmarkEnd w:id="1"/>
    <w:bookmarkEnd w:id="2"/>
    <w:p w14:paraId="5C0FBD57" w14:textId="77777777" w:rsidR="00C21159" w:rsidRPr="00C21159" w:rsidRDefault="00C21159" w:rsidP="00C21159">
      <w:pPr>
        <w:spacing w:line="276" w:lineRule="auto"/>
        <w:jc w:val="both"/>
        <w:rPr>
          <w:szCs w:val="24"/>
        </w:rPr>
      </w:pPr>
    </w:p>
    <w:p w14:paraId="62DF9775" w14:textId="77777777" w:rsidR="005B7CD0" w:rsidRDefault="005B7CD0" w:rsidP="00C21159">
      <w:pPr>
        <w:spacing w:line="276" w:lineRule="auto"/>
        <w:jc w:val="both"/>
        <w:rPr>
          <w:szCs w:val="24"/>
        </w:rPr>
      </w:pPr>
      <w:r w:rsidRPr="00C21159">
        <w:rPr>
          <w:iCs/>
          <w:szCs w:val="24"/>
        </w:rPr>
        <w:lastRenderedPageBreak/>
        <w:t>PGS.TS Bùi Đức Triệ</w:t>
      </w:r>
      <w:r w:rsidR="00C21159" w:rsidRPr="00C21159">
        <w:rPr>
          <w:iCs/>
          <w:szCs w:val="24"/>
        </w:rPr>
        <w:t>u - t</w:t>
      </w:r>
      <w:r w:rsidRPr="00C21159">
        <w:rPr>
          <w:iCs/>
          <w:szCs w:val="24"/>
        </w:rPr>
        <w:t>rưở</w:t>
      </w:r>
      <w:r w:rsidR="00C21159" w:rsidRPr="00C21159">
        <w:rPr>
          <w:iCs/>
          <w:szCs w:val="24"/>
        </w:rPr>
        <w:t>ng phòng q</w:t>
      </w:r>
      <w:r w:rsidRPr="00C21159">
        <w:rPr>
          <w:iCs/>
          <w:szCs w:val="24"/>
        </w:rPr>
        <w:t xml:space="preserve">uản lý đào tạo </w:t>
      </w:r>
      <w:r w:rsidR="00C21159" w:rsidRPr="00C21159">
        <w:rPr>
          <w:iCs/>
          <w:szCs w:val="24"/>
        </w:rPr>
        <w:t>nhà t</w:t>
      </w:r>
      <w:r w:rsidRPr="00C21159">
        <w:rPr>
          <w:iCs/>
          <w:szCs w:val="24"/>
        </w:rPr>
        <w:t>rườ</w:t>
      </w:r>
      <w:r w:rsidR="00C21159" w:rsidRPr="00C21159">
        <w:rPr>
          <w:iCs/>
          <w:szCs w:val="24"/>
        </w:rPr>
        <w:t>ng, cho biết:</w:t>
      </w:r>
      <w:r w:rsidR="00C21159" w:rsidRPr="00C21159">
        <w:rPr>
          <w:i/>
          <w:iCs/>
          <w:szCs w:val="24"/>
        </w:rPr>
        <w:t>“</w:t>
      </w:r>
      <w:r w:rsidRPr="00C21159">
        <w:rPr>
          <w:szCs w:val="24"/>
        </w:rPr>
        <w:t>Trường đã quyết định mở rộng đối tượng và tăng chỉ tiêu diện xét tuyển kết hợp (XTKH). Tuy vậy chỉ tiêu phân bổ cho xét tuyển theo kết quả thi tốt nghiệp THPT vẫn chiếm phần lớn là 60%</w:t>
      </w:r>
      <w:r w:rsidR="00C21159" w:rsidRPr="00C21159">
        <w:rPr>
          <w:szCs w:val="24"/>
        </w:rPr>
        <w:t xml:space="preserve">”. </w:t>
      </w:r>
    </w:p>
    <w:p w14:paraId="36C25013" w14:textId="77777777" w:rsidR="00C21159" w:rsidRPr="00C21159" w:rsidRDefault="00C21159" w:rsidP="00C21159">
      <w:pPr>
        <w:spacing w:line="276" w:lineRule="auto"/>
        <w:jc w:val="both"/>
        <w:rPr>
          <w:i/>
          <w:iCs/>
          <w:szCs w:val="24"/>
        </w:rPr>
      </w:pPr>
    </w:p>
    <w:p w14:paraId="5786CA4F" w14:textId="77777777" w:rsidR="005B7CD0" w:rsidRPr="00C21159" w:rsidRDefault="00C21159" w:rsidP="00C21159">
      <w:pPr>
        <w:spacing w:line="276" w:lineRule="auto"/>
        <w:jc w:val="both"/>
        <w:rPr>
          <w:szCs w:val="24"/>
        </w:rPr>
      </w:pPr>
      <w:r w:rsidRPr="00C21159">
        <w:rPr>
          <w:szCs w:val="24"/>
        </w:rPr>
        <w:t xml:space="preserve">Cũng theo ông Triệu, </w:t>
      </w:r>
      <w:r w:rsidR="005B7CD0" w:rsidRPr="00C21159">
        <w:rPr>
          <w:szCs w:val="24"/>
        </w:rPr>
        <w:t>XTKH không phải là tuyển thẳ</w:t>
      </w:r>
      <w:r w:rsidRPr="00C21159">
        <w:rPr>
          <w:szCs w:val="24"/>
        </w:rPr>
        <w:t xml:space="preserve">ng. Đây </w:t>
      </w:r>
      <w:r w:rsidR="005B7CD0" w:rsidRPr="00C21159">
        <w:rPr>
          <w:szCs w:val="24"/>
        </w:rPr>
        <w:t>là phương thức xét tuyển kết hợp giữa xét hồ sơ và điểm thi tốt nghiệp THPT. Về nguyên tắc là xét từ cao xuống thấp cho đến hết chỉ tiêu. Những năm qua do số lượng hồ sơ dự tuyển XTKH luôn thấp hơn chỉ tiêu phân bổ khá lớn, nên gần như các thí sinh nộp hồ sơ đều trúng tuyển 100% (có thể chỉ trúng nguyện vọng 2,3…). Năm nay do mở rộng phạm vi, đối tượng xét tuyển nên tỷ lệ đó có thể sẽ giảm, nói cách khác, xác suất trúng tuyển diện XTKH sẽ thấp hơn so với các năm trước đây.</w:t>
      </w:r>
    </w:p>
    <w:p w14:paraId="690C17A2" w14:textId="77777777" w:rsidR="00C21159" w:rsidRPr="00C21159" w:rsidRDefault="00C21159" w:rsidP="00C21159">
      <w:pPr>
        <w:spacing w:line="276" w:lineRule="auto"/>
        <w:jc w:val="both"/>
        <w:rPr>
          <w:szCs w:val="24"/>
        </w:rPr>
      </w:pPr>
    </w:p>
    <w:p w14:paraId="0FF38104" w14:textId="77777777" w:rsidR="005B7CD0" w:rsidRPr="00C21159" w:rsidRDefault="00C21159" w:rsidP="00C21159">
      <w:pPr>
        <w:spacing w:line="276" w:lineRule="auto"/>
        <w:jc w:val="both"/>
        <w:rPr>
          <w:szCs w:val="24"/>
        </w:rPr>
      </w:pPr>
      <w:r>
        <w:rPr>
          <w:szCs w:val="24"/>
        </w:rPr>
        <w:t>“</w:t>
      </w:r>
      <w:r w:rsidRPr="00C21159">
        <w:rPr>
          <w:szCs w:val="24"/>
        </w:rPr>
        <w:t>C</w:t>
      </w:r>
      <w:r w:rsidR="005B7CD0" w:rsidRPr="00C21159">
        <w:rPr>
          <w:szCs w:val="24"/>
        </w:rPr>
        <w:t>hỉ tiêu dành cho XTKH năm nay cao nhất là 40% tương ứng với 2</w:t>
      </w:r>
      <w:r w:rsidRPr="00C21159">
        <w:rPr>
          <w:szCs w:val="24"/>
        </w:rPr>
        <w:t>.</w:t>
      </w:r>
      <w:r w:rsidR="005B7CD0" w:rsidRPr="00C21159">
        <w:rPr>
          <w:szCs w:val="24"/>
        </w:rPr>
        <w:t>320 chỉ tiêu, nế</w:t>
      </w:r>
      <w:r w:rsidRPr="00C21159">
        <w:rPr>
          <w:szCs w:val="24"/>
        </w:rPr>
        <w:t xml:space="preserve">u chia thành </w:t>
      </w:r>
      <w:r w:rsidR="005B7CD0" w:rsidRPr="00C21159">
        <w:rPr>
          <w:szCs w:val="24"/>
        </w:rPr>
        <w:t>2 nhóm: nhóm 1 gồm đối tượng 1,2,3 chiếm 20%; nhóm 2 gồm đối tượng 4 và 5 chiếm 20%. Tương ứng mỗi nhóm sẽ là 1</w:t>
      </w:r>
      <w:r w:rsidRPr="00C21159">
        <w:rPr>
          <w:szCs w:val="24"/>
        </w:rPr>
        <w:t>.</w:t>
      </w:r>
      <w:r w:rsidR="005B7CD0" w:rsidRPr="00C21159">
        <w:rPr>
          <w:szCs w:val="24"/>
        </w:rPr>
        <w:t>160 chỉ tiêu, giả sử nhóm 1 có 1</w:t>
      </w:r>
      <w:r w:rsidRPr="00C21159">
        <w:rPr>
          <w:szCs w:val="24"/>
        </w:rPr>
        <w:t>.</w:t>
      </w:r>
      <w:r w:rsidR="005B7CD0" w:rsidRPr="00C21159">
        <w:rPr>
          <w:szCs w:val="24"/>
        </w:rPr>
        <w:t>500 hồ sơ đạt yêu cầu thì cao nhất chỉ có 1</w:t>
      </w:r>
      <w:r w:rsidRPr="00C21159">
        <w:rPr>
          <w:szCs w:val="24"/>
        </w:rPr>
        <w:t>.</w:t>
      </w:r>
      <w:r w:rsidR="005B7CD0" w:rsidRPr="00C21159">
        <w:rPr>
          <w:szCs w:val="24"/>
        </w:rPr>
        <w:t>160 thí sinh trúng tuyển, số còn lại sẽ bị trượt. Nói cách khác, cần hiểu đúng “</w:t>
      </w:r>
      <w:r w:rsidR="005B7CD0" w:rsidRPr="00C21159">
        <w:rPr>
          <w:i/>
          <w:iCs/>
          <w:szCs w:val="24"/>
        </w:rPr>
        <w:t xml:space="preserve">Ielts 5.5, tổng điểm thi 02 môn đạt 14 điểm” </w:t>
      </w:r>
      <w:r w:rsidR="005B7CD0" w:rsidRPr="00C21159">
        <w:rPr>
          <w:szCs w:val="24"/>
        </w:rPr>
        <w:t>chỉ là đủ điều kiện nộp hồ sơ xét tuyển chứ không phải là đủ điều kiện trúng tuyển, tương tự như “Ngưỡng đảm bảo chất lượng đầu vào” trong đề án tuyển sinh củ</w:t>
      </w:r>
      <w:r w:rsidRPr="00C21159">
        <w:rPr>
          <w:szCs w:val="24"/>
        </w:rPr>
        <w:t>a các t</w:t>
      </w:r>
      <w:r w:rsidR="005B7CD0" w:rsidRPr="00C21159">
        <w:rPr>
          <w:szCs w:val="24"/>
        </w:rPr>
        <w:t>rường quy định</w:t>
      </w:r>
      <w:r>
        <w:rPr>
          <w:szCs w:val="24"/>
        </w:rPr>
        <w:t>”, ông Triệu cho biết thêm</w:t>
      </w:r>
      <w:r w:rsidR="005B7CD0" w:rsidRPr="00C21159">
        <w:rPr>
          <w:szCs w:val="24"/>
        </w:rPr>
        <w:t>.</w:t>
      </w:r>
    </w:p>
    <w:p w14:paraId="0BA91DCB" w14:textId="77777777" w:rsidR="00C21159" w:rsidRDefault="00C21159" w:rsidP="00C21159">
      <w:pPr>
        <w:spacing w:line="360" w:lineRule="auto"/>
        <w:jc w:val="both"/>
        <w:rPr>
          <w:sz w:val="26"/>
          <w:szCs w:val="26"/>
        </w:rPr>
      </w:pPr>
    </w:p>
    <w:p w14:paraId="71E8B615" w14:textId="77777777" w:rsidR="00C21159" w:rsidRPr="00C21159" w:rsidRDefault="00C21159" w:rsidP="00C21159">
      <w:pPr>
        <w:rPr>
          <w:rFonts w:eastAsia="Times New Roman"/>
          <w:szCs w:val="24"/>
        </w:rPr>
      </w:pPr>
      <w:r>
        <w:rPr>
          <w:rFonts w:eastAsia="Times New Roman"/>
          <w:szCs w:val="24"/>
        </w:rPr>
        <w:t xml:space="preserve">Thông tin chi tiết tại: </w:t>
      </w:r>
      <w:hyperlink r:id="rId5" w:history="1">
        <w:r w:rsidRPr="00C21159">
          <w:rPr>
            <w:rFonts w:eastAsia="Times New Roman"/>
            <w:color w:val="0000FF"/>
            <w:szCs w:val="24"/>
            <w:u w:val="single"/>
          </w:rPr>
          <w:t>https://www.neu.edu.vn/vi/ban-tin-neu/dai-hoc-kinh-te-quoc-dan-cong-bo-de-an-tuyen-sinh-dai-hoc-nam-2020</w:t>
        </w:r>
      </w:hyperlink>
    </w:p>
    <w:p w14:paraId="079E2C75" w14:textId="77777777" w:rsidR="00C21159" w:rsidRPr="00C21159" w:rsidRDefault="00C21159" w:rsidP="00C21159">
      <w:pPr>
        <w:spacing w:line="360" w:lineRule="auto"/>
        <w:jc w:val="both"/>
        <w:rPr>
          <w:sz w:val="26"/>
          <w:szCs w:val="26"/>
        </w:rPr>
      </w:pPr>
    </w:p>
    <w:p w14:paraId="5A1C3C79" w14:textId="77777777" w:rsidR="00896BD1" w:rsidRDefault="00896BD1"/>
    <w:sectPr w:rsidR="00896BD1" w:rsidSect="006566D7">
      <w:pgSz w:w="11906" w:h="16838" w:code="9"/>
      <w:pgMar w:top="864" w:right="1296"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E215E"/>
    <w:multiLevelType w:val="hybridMultilevel"/>
    <w:tmpl w:val="D1961F6A"/>
    <w:lvl w:ilvl="0" w:tplc="767E3D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EC50AA"/>
    <w:multiLevelType w:val="hybridMultilevel"/>
    <w:tmpl w:val="5072B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6D644F"/>
    <w:multiLevelType w:val="hybridMultilevel"/>
    <w:tmpl w:val="51664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D0"/>
    <w:rsid w:val="005B7CD0"/>
    <w:rsid w:val="00896BD1"/>
    <w:rsid w:val="00C2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3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CD0"/>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CD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B7CD0"/>
    <w:pPr>
      <w:ind w:left="720"/>
      <w:contextualSpacing/>
    </w:pPr>
  </w:style>
  <w:style w:type="character" w:styleId="Hyperlink">
    <w:name w:val="Hyperlink"/>
    <w:basedOn w:val="DefaultParagraphFont"/>
    <w:uiPriority w:val="99"/>
    <w:semiHidden/>
    <w:unhideWhenUsed/>
    <w:rsid w:val="00C21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neu.edu.vn/vi/ban-tin-neu/dai-hoc-kinh-te-quoc-dan-cong-bo-de-an-tuyen-sinh-dai-hoc-nam-2020"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623</Words>
  <Characters>3552</Characters>
  <Application>Microsoft Macintosh Word</Application>
  <DocSecurity>0</DocSecurity>
  <Lines>29</Lines>
  <Paragraphs>8</Paragraphs>
  <ScaleCrop>false</ScaleCrop>
  <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Cao Cuong</dc:creator>
  <cp:lastModifiedBy>Microsoft Office User</cp:lastModifiedBy>
  <cp:revision>2</cp:revision>
  <dcterms:created xsi:type="dcterms:W3CDTF">2020-05-14T07:40:00Z</dcterms:created>
  <dcterms:modified xsi:type="dcterms:W3CDTF">2020-05-30T04:36:00Z</dcterms:modified>
</cp:coreProperties>
</file>