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93" w:rsidRPr="004D1EB8" w:rsidRDefault="007E01E2" w:rsidP="004D1EB8">
      <w:pPr>
        <w:ind w:left="0" w:firstLine="0"/>
        <w:jc w:val="center"/>
        <w:rPr>
          <w:rFonts w:ascii="Times New Roman" w:hAnsi="Times New Roman" w:cs="Times New Roman"/>
          <w:b/>
          <w:sz w:val="26"/>
          <w:szCs w:val="26"/>
        </w:rPr>
      </w:pPr>
      <w:r w:rsidRPr="004D1EB8">
        <w:rPr>
          <w:rFonts w:ascii="Times New Roman" w:hAnsi="Times New Roman" w:cs="Times New Roman"/>
          <w:b/>
          <w:sz w:val="26"/>
          <w:szCs w:val="26"/>
        </w:rPr>
        <w:t>THÔNG TIN VỀ CÁC PHƯƠNG ÁN TUYỂN SINH ĐẠI HỌC HỆ CHÍNH QUY CỦA TRƯỜNG ĐẠI HỌC NGOẠ</w:t>
      </w:r>
      <w:r w:rsidR="0080027D">
        <w:rPr>
          <w:rFonts w:ascii="Times New Roman" w:hAnsi="Times New Roman" w:cs="Times New Roman"/>
          <w:b/>
          <w:sz w:val="26"/>
          <w:szCs w:val="26"/>
        </w:rPr>
        <w:t>I THƯƠNG NĂM 2019</w:t>
      </w:r>
    </w:p>
    <w:p w:rsidR="007E01E2" w:rsidRPr="004D1EB8" w:rsidRDefault="007E01E2" w:rsidP="004D1EB8">
      <w:pPr>
        <w:ind w:left="0" w:firstLine="0"/>
        <w:jc w:val="both"/>
        <w:rPr>
          <w:rFonts w:ascii="Times New Roman" w:hAnsi="Times New Roman" w:cs="Times New Roman"/>
          <w:b/>
          <w:sz w:val="26"/>
          <w:szCs w:val="26"/>
        </w:rPr>
      </w:pPr>
    </w:p>
    <w:p w:rsidR="007E01E2" w:rsidRPr="00EE26B3" w:rsidRDefault="007E01E2" w:rsidP="004D1EB8">
      <w:pPr>
        <w:ind w:left="0" w:firstLine="0"/>
        <w:jc w:val="both"/>
        <w:rPr>
          <w:rFonts w:ascii="Times New Roman" w:hAnsi="Times New Roman" w:cs="Times New Roman"/>
          <w:b/>
          <w:sz w:val="26"/>
          <w:szCs w:val="26"/>
        </w:rPr>
      </w:pPr>
      <w:r w:rsidRPr="004D1EB8">
        <w:rPr>
          <w:rFonts w:ascii="Times New Roman" w:hAnsi="Times New Roman" w:cs="Times New Roman"/>
          <w:sz w:val="26"/>
          <w:szCs w:val="26"/>
        </w:rPr>
        <w:tab/>
        <w:t xml:space="preserve">Trường Đại học Ngoại thương dự kiến tuyển sinh đại học hệ chính quy năm </w:t>
      </w:r>
      <w:r w:rsidR="0080027D">
        <w:rPr>
          <w:rFonts w:ascii="Times New Roman" w:hAnsi="Times New Roman" w:cs="Times New Roman"/>
          <w:sz w:val="26"/>
          <w:szCs w:val="26"/>
        </w:rPr>
        <w:t>2019</w:t>
      </w:r>
      <w:r w:rsidRPr="004D1EB8">
        <w:rPr>
          <w:rFonts w:ascii="Times New Roman" w:hAnsi="Times New Roman" w:cs="Times New Roman"/>
          <w:sz w:val="26"/>
          <w:szCs w:val="26"/>
        </w:rPr>
        <w:t xml:space="preserve"> với tổng chỉ tiêu tuyển sinh là 3850</w:t>
      </w:r>
      <w:r w:rsidR="0080027D">
        <w:rPr>
          <w:rFonts w:ascii="Times New Roman" w:hAnsi="Times New Roman" w:cs="Times New Roman"/>
          <w:sz w:val="26"/>
          <w:szCs w:val="26"/>
        </w:rPr>
        <w:t>, giữ ổn định so với năm 2018</w:t>
      </w:r>
      <w:r w:rsidRPr="004D1EB8">
        <w:rPr>
          <w:rFonts w:ascii="Times New Roman" w:hAnsi="Times New Roman" w:cs="Times New Roman"/>
          <w:sz w:val="26"/>
          <w:szCs w:val="26"/>
        </w:rPr>
        <w:t xml:space="preserve">, trong đó, tại Cơ sở Hà Nội là 2750, tại Cơ sở II – Tp. Hồ Chí Minh là 950 và tại Cơ sở Quảng Ninh là 150. </w:t>
      </w:r>
      <w:r w:rsidR="0080027D">
        <w:rPr>
          <w:rFonts w:ascii="Times New Roman" w:hAnsi="Times New Roman" w:cs="Times New Roman"/>
          <w:sz w:val="26"/>
          <w:szCs w:val="26"/>
        </w:rPr>
        <w:t xml:space="preserve">So với năm 2018, trong năm 2019 trường dự kiến phát triển thêm các chương trình tiên tiến và chất lượng cao thuộc các ngành đào tạo </w:t>
      </w:r>
      <w:proofErr w:type="gramStart"/>
      <w:r w:rsidR="0080027D">
        <w:rPr>
          <w:rFonts w:ascii="Times New Roman" w:hAnsi="Times New Roman" w:cs="Times New Roman"/>
          <w:sz w:val="26"/>
          <w:szCs w:val="26"/>
        </w:rPr>
        <w:t>theo</w:t>
      </w:r>
      <w:proofErr w:type="gramEnd"/>
      <w:r w:rsidR="0080027D">
        <w:rPr>
          <w:rFonts w:ascii="Times New Roman" w:hAnsi="Times New Roman" w:cs="Times New Roman"/>
          <w:sz w:val="26"/>
          <w:szCs w:val="26"/>
        </w:rPr>
        <w:t xml:space="preserve"> chiến lược định vị sản phẩm đào tạo theo ba cấp: </w:t>
      </w:r>
      <w:r w:rsidR="0080027D" w:rsidRPr="00EE26B3">
        <w:rPr>
          <w:rFonts w:ascii="Times New Roman" w:hAnsi="Times New Roman" w:cs="Times New Roman"/>
          <w:b/>
          <w:i/>
          <w:sz w:val="26"/>
          <w:szCs w:val="26"/>
        </w:rPr>
        <w:t>chương trình tiêu chuẩn, chương trình chất lượng cao và chương trình tiên tiến.</w:t>
      </w:r>
      <w:r w:rsidR="0080027D" w:rsidRPr="00EE26B3">
        <w:rPr>
          <w:rFonts w:ascii="Times New Roman" w:hAnsi="Times New Roman" w:cs="Times New Roman"/>
          <w:b/>
          <w:sz w:val="26"/>
          <w:szCs w:val="26"/>
        </w:rPr>
        <w:t xml:space="preserve"> </w:t>
      </w:r>
    </w:p>
    <w:p w:rsidR="007E01E2" w:rsidRPr="004D1EB8" w:rsidRDefault="007E01E2" w:rsidP="004D1EB8">
      <w:pPr>
        <w:ind w:left="0" w:firstLine="0"/>
        <w:jc w:val="both"/>
        <w:rPr>
          <w:rFonts w:ascii="Times New Roman" w:hAnsi="Times New Roman" w:cs="Times New Roman"/>
          <w:sz w:val="26"/>
          <w:szCs w:val="26"/>
        </w:rPr>
      </w:pPr>
    </w:p>
    <w:p w:rsidR="007E01E2" w:rsidRPr="00DD17DD" w:rsidRDefault="007E01E2" w:rsidP="004D1EB8">
      <w:pPr>
        <w:ind w:left="0" w:firstLine="0"/>
        <w:jc w:val="both"/>
        <w:rPr>
          <w:rFonts w:ascii="Times New Roman" w:hAnsi="Times New Roman" w:cs="Times New Roman"/>
          <w:i/>
          <w:sz w:val="26"/>
          <w:szCs w:val="26"/>
        </w:rPr>
      </w:pPr>
      <w:r w:rsidRPr="004D1EB8">
        <w:rPr>
          <w:rFonts w:ascii="Times New Roman" w:hAnsi="Times New Roman" w:cs="Times New Roman"/>
          <w:sz w:val="26"/>
          <w:szCs w:val="26"/>
        </w:rPr>
        <w:tab/>
        <w:t xml:space="preserve">Năm </w:t>
      </w:r>
      <w:r w:rsidR="0080027D">
        <w:rPr>
          <w:rFonts w:ascii="Times New Roman" w:hAnsi="Times New Roman" w:cs="Times New Roman"/>
          <w:sz w:val="26"/>
          <w:szCs w:val="26"/>
        </w:rPr>
        <w:t>2019</w:t>
      </w:r>
      <w:r w:rsidRPr="004D1EB8">
        <w:rPr>
          <w:rFonts w:ascii="Times New Roman" w:hAnsi="Times New Roman" w:cs="Times New Roman"/>
          <w:sz w:val="26"/>
          <w:szCs w:val="26"/>
        </w:rPr>
        <w:t>, trường tuyển sinh theo 0</w:t>
      </w:r>
      <w:r w:rsidR="0080027D">
        <w:rPr>
          <w:rFonts w:ascii="Times New Roman" w:hAnsi="Times New Roman" w:cs="Times New Roman"/>
          <w:sz w:val="26"/>
          <w:szCs w:val="26"/>
        </w:rPr>
        <w:t>4</w:t>
      </w:r>
      <w:r w:rsidRPr="004D1EB8">
        <w:rPr>
          <w:rFonts w:ascii="Times New Roman" w:hAnsi="Times New Roman" w:cs="Times New Roman"/>
          <w:sz w:val="26"/>
          <w:szCs w:val="26"/>
        </w:rPr>
        <w:t xml:space="preserve"> phương thức, bao gồm: </w:t>
      </w:r>
      <w:r w:rsidRPr="00DD17DD">
        <w:rPr>
          <w:rFonts w:ascii="Times New Roman" w:hAnsi="Times New Roman" w:cs="Times New Roman"/>
          <w:i/>
          <w:sz w:val="26"/>
          <w:szCs w:val="26"/>
        </w:rPr>
        <w:t>(i) phương thức xét tuyển</w:t>
      </w:r>
      <w:r w:rsidR="0080027D" w:rsidRPr="00DD17DD">
        <w:rPr>
          <w:rFonts w:ascii="Times New Roman" w:hAnsi="Times New Roman" w:cs="Times New Roman"/>
          <w:i/>
          <w:sz w:val="26"/>
          <w:szCs w:val="26"/>
        </w:rPr>
        <w:t xml:space="preserve"> kết hợp chứng chỉ quốc tế và kết quả học tập 3 năm THPT; (ii) phương thức xét tuyển kết hợp chứng chỉ quốc tế và kết quả thi THPTQG năm 2019; (iii) phương thức xét tuyển</w:t>
      </w:r>
      <w:r w:rsidRPr="00DD17DD">
        <w:rPr>
          <w:rFonts w:ascii="Times New Roman" w:hAnsi="Times New Roman" w:cs="Times New Roman"/>
          <w:i/>
          <w:sz w:val="26"/>
          <w:szCs w:val="26"/>
        </w:rPr>
        <w:t xml:space="preserve"> theo kết quả thi THPT quốc gia năm </w:t>
      </w:r>
      <w:r w:rsidR="0080027D" w:rsidRPr="00DD17DD">
        <w:rPr>
          <w:rFonts w:ascii="Times New Roman" w:hAnsi="Times New Roman" w:cs="Times New Roman"/>
          <w:i/>
          <w:sz w:val="26"/>
          <w:szCs w:val="26"/>
        </w:rPr>
        <w:t>2019; (iv</w:t>
      </w:r>
      <w:r w:rsidRPr="00DD17DD">
        <w:rPr>
          <w:rFonts w:ascii="Times New Roman" w:hAnsi="Times New Roman" w:cs="Times New Roman"/>
          <w:i/>
          <w:sz w:val="26"/>
          <w:szCs w:val="26"/>
        </w:rPr>
        <w:t>) phương thứ</w:t>
      </w:r>
      <w:r w:rsidR="0080027D" w:rsidRPr="00DD17DD">
        <w:rPr>
          <w:rFonts w:ascii="Times New Roman" w:hAnsi="Times New Roman" w:cs="Times New Roman"/>
          <w:i/>
          <w:sz w:val="26"/>
          <w:szCs w:val="26"/>
        </w:rPr>
        <w:t xml:space="preserve">c xét tuyển thẳng. </w:t>
      </w:r>
    </w:p>
    <w:p w:rsidR="007E01E2" w:rsidRPr="004D1EB8" w:rsidRDefault="007E01E2" w:rsidP="004D1EB8">
      <w:pPr>
        <w:ind w:left="0" w:firstLine="0"/>
        <w:jc w:val="both"/>
        <w:rPr>
          <w:rFonts w:ascii="Times New Roman" w:hAnsi="Times New Roman" w:cs="Times New Roman"/>
          <w:sz w:val="26"/>
          <w:szCs w:val="26"/>
        </w:rPr>
      </w:pPr>
    </w:p>
    <w:p w:rsidR="00DA53F8" w:rsidRPr="00DA53F8" w:rsidRDefault="007E01E2" w:rsidP="00DA53F8">
      <w:pPr>
        <w:pStyle w:val="ListParagraph"/>
        <w:numPr>
          <w:ilvl w:val="0"/>
          <w:numId w:val="8"/>
        </w:numPr>
        <w:ind w:left="426" w:hanging="426"/>
        <w:jc w:val="both"/>
        <w:rPr>
          <w:rFonts w:ascii="Times New Roman" w:hAnsi="Times New Roman" w:cs="Times New Roman"/>
          <w:sz w:val="26"/>
          <w:szCs w:val="26"/>
        </w:rPr>
      </w:pPr>
      <w:r w:rsidRPr="00DA53F8">
        <w:rPr>
          <w:rFonts w:ascii="Times New Roman" w:hAnsi="Times New Roman" w:cs="Times New Roman"/>
          <w:b/>
          <w:sz w:val="26"/>
          <w:szCs w:val="26"/>
        </w:rPr>
        <w:t>Phương thức xét tuyển kết hợp</w:t>
      </w:r>
      <w:r w:rsidR="0080027D" w:rsidRPr="00DA53F8">
        <w:rPr>
          <w:rFonts w:ascii="Times New Roman" w:hAnsi="Times New Roman" w:cs="Times New Roman"/>
          <w:b/>
          <w:sz w:val="26"/>
          <w:szCs w:val="26"/>
        </w:rPr>
        <w:t xml:space="preserve"> chứng chỉ </w:t>
      </w:r>
      <w:r w:rsidR="00BC608B" w:rsidRPr="00DA53F8">
        <w:rPr>
          <w:rFonts w:ascii="Times New Roman" w:hAnsi="Times New Roman" w:cs="Times New Roman"/>
          <w:b/>
          <w:sz w:val="26"/>
          <w:szCs w:val="26"/>
        </w:rPr>
        <w:t>quốc tế và kết quả học tập 3 năm THPT</w:t>
      </w:r>
      <w:r w:rsidRPr="00DA53F8">
        <w:rPr>
          <w:rFonts w:ascii="Times New Roman" w:hAnsi="Times New Roman" w:cs="Times New Roman"/>
          <w:b/>
          <w:sz w:val="26"/>
          <w:szCs w:val="26"/>
        </w:rPr>
        <w:t>:</w:t>
      </w:r>
      <w:r w:rsidRPr="00DA53F8">
        <w:rPr>
          <w:rFonts w:ascii="Times New Roman" w:hAnsi="Times New Roman" w:cs="Times New Roman"/>
          <w:sz w:val="26"/>
          <w:szCs w:val="26"/>
        </w:rPr>
        <w:t xml:space="preserve"> </w:t>
      </w:r>
      <w:r w:rsidR="004D1EB8" w:rsidRPr="00DA53F8">
        <w:rPr>
          <w:rFonts w:ascii="Times New Roman" w:hAnsi="Times New Roman" w:cs="Times New Roman"/>
          <w:sz w:val="26"/>
          <w:szCs w:val="26"/>
        </w:rPr>
        <w:t>dự kiến triển khai</w:t>
      </w:r>
      <w:r w:rsidR="00BC608B" w:rsidRPr="00DA53F8">
        <w:rPr>
          <w:rFonts w:ascii="Times New Roman" w:hAnsi="Times New Roman" w:cs="Times New Roman"/>
          <w:sz w:val="26"/>
          <w:szCs w:val="26"/>
        </w:rPr>
        <w:t xml:space="preserve"> vào </w:t>
      </w:r>
      <w:r w:rsidR="00BC608B" w:rsidRPr="00CC1215">
        <w:rPr>
          <w:rFonts w:ascii="Times New Roman" w:hAnsi="Times New Roman" w:cs="Times New Roman"/>
          <w:b/>
          <w:sz w:val="26"/>
          <w:szCs w:val="26"/>
        </w:rPr>
        <w:t>tháng 05/2019</w:t>
      </w:r>
      <w:r w:rsidR="00BC608B" w:rsidRPr="00DA53F8">
        <w:rPr>
          <w:rFonts w:ascii="Times New Roman" w:hAnsi="Times New Roman" w:cs="Times New Roman"/>
          <w:sz w:val="26"/>
          <w:szCs w:val="26"/>
        </w:rPr>
        <w:t xml:space="preserve"> ngay sau khi các thí sinh kết thúc chương trình học THPT. Các thí sinh đăng ký </w:t>
      </w:r>
      <w:proofErr w:type="gramStart"/>
      <w:r w:rsidR="00BC608B" w:rsidRPr="00DA53F8">
        <w:rPr>
          <w:rFonts w:ascii="Times New Roman" w:hAnsi="Times New Roman" w:cs="Times New Roman"/>
          <w:sz w:val="26"/>
          <w:szCs w:val="26"/>
        </w:rPr>
        <w:t>theo</w:t>
      </w:r>
      <w:proofErr w:type="gramEnd"/>
      <w:r w:rsidR="00BC608B" w:rsidRPr="00DA53F8">
        <w:rPr>
          <w:rFonts w:ascii="Times New Roman" w:hAnsi="Times New Roman" w:cs="Times New Roman"/>
          <w:sz w:val="26"/>
          <w:szCs w:val="26"/>
        </w:rPr>
        <w:t xml:space="preserve"> phương thức xét tuyển này nếu không trúng tuyển hoặc không xác nhận nhập học có thể tiếp tục tham gia các phương thức xét tuyển còn lại. </w:t>
      </w:r>
    </w:p>
    <w:p w:rsidR="00DA53F8" w:rsidRDefault="00DA53F8" w:rsidP="00DA53F8">
      <w:pPr>
        <w:ind w:left="426" w:firstLine="0"/>
        <w:jc w:val="both"/>
        <w:rPr>
          <w:rFonts w:ascii="Times New Roman" w:hAnsi="Times New Roman" w:cs="Times New Roman"/>
          <w:sz w:val="26"/>
          <w:szCs w:val="26"/>
        </w:rPr>
      </w:pPr>
    </w:p>
    <w:p w:rsidR="00BC608B" w:rsidRDefault="00DA53F8" w:rsidP="00DA53F8">
      <w:pPr>
        <w:ind w:left="426" w:firstLine="0"/>
        <w:jc w:val="both"/>
        <w:rPr>
          <w:rFonts w:ascii="Times New Roman" w:hAnsi="Times New Roman" w:cs="Times New Roman"/>
          <w:sz w:val="26"/>
          <w:szCs w:val="26"/>
        </w:rPr>
      </w:pPr>
      <w:r>
        <w:rPr>
          <w:rFonts w:ascii="Times New Roman" w:hAnsi="Times New Roman" w:cs="Times New Roman"/>
          <w:sz w:val="26"/>
          <w:szCs w:val="26"/>
        </w:rPr>
        <w:t xml:space="preserve">Đối với </w:t>
      </w:r>
      <w:r w:rsidRPr="00DA53F8">
        <w:rPr>
          <w:rFonts w:ascii="Times New Roman" w:hAnsi="Times New Roman" w:cs="Times New Roman"/>
          <w:b/>
          <w:i/>
          <w:sz w:val="26"/>
          <w:szCs w:val="26"/>
        </w:rPr>
        <w:t>chương trình giảng dạy bằng tiếng Anh</w:t>
      </w:r>
      <w:r>
        <w:rPr>
          <w:rFonts w:ascii="Times New Roman" w:hAnsi="Times New Roman" w:cs="Times New Roman"/>
          <w:sz w:val="26"/>
          <w:szCs w:val="26"/>
        </w:rPr>
        <w:t>, đ</w:t>
      </w:r>
      <w:r w:rsidR="00BC608B">
        <w:rPr>
          <w:rFonts w:ascii="Times New Roman" w:hAnsi="Times New Roman" w:cs="Times New Roman"/>
          <w:sz w:val="26"/>
          <w:szCs w:val="26"/>
        </w:rPr>
        <w:t>iều kiện để thí sinh tham gia phương thức xét tuyển kết hợp chứng chỉ quốc tế và kết quả học tập 3 năm THPT</w:t>
      </w:r>
      <w:r w:rsidR="004D6AD6">
        <w:rPr>
          <w:rFonts w:ascii="Times New Roman" w:hAnsi="Times New Roman" w:cs="Times New Roman"/>
          <w:sz w:val="26"/>
          <w:szCs w:val="26"/>
        </w:rPr>
        <w:t xml:space="preserve"> </w:t>
      </w:r>
      <w:r w:rsidR="00BC608B">
        <w:rPr>
          <w:rFonts w:ascii="Times New Roman" w:hAnsi="Times New Roman" w:cs="Times New Roman"/>
          <w:sz w:val="26"/>
          <w:szCs w:val="26"/>
        </w:rPr>
        <w:t>như sau:</w:t>
      </w:r>
    </w:p>
    <w:p w:rsidR="00BC608B" w:rsidRPr="00BC608B" w:rsidRDefault="00BC608B" w:rsidP="00BC608B">
      <w:pPr>
        <w:pStyle w:val="ListParagraph"/>
        <w:numPr>
          <w:ilvl w:val="0"/>
          <w:numId w:val="5"/>
        </w:numPr>
        <w:tabs>
          <w:tab w:val="left" w:pos="0"/>
        </w:tabs>
        <w:spacing w:line="276" w:lineRule="auto"/>
        <w:jc w:val="both"/>
        <w:rPr>
          <w:rFonts w:ascii="Times New Roman" w:hAnsi="Times New Roman"/>
          <w:sz w:val="24"/>
          <w:szCs w:val="24"/>
        </w:rPr>
      </w:pPr>
      <w:r w:rsidRPr="00BC608B">
        <w:rPr>
          <w:rFonts w:ascii="Times New Roman" w:hAnsi="Times New Roman"/>
          <w:sz w:val="24"/>
          <w:szCs w:val="24"/>
        </w:rPr>
        <w:t xml:space="preserve">Là </w:t>
      </w:r>
      <w:r w:rsidRPr="004D6AD6">
        <w:rPr>
          <w:rFonts w:ascii="Times New Roman" w:hAnsi="Times New Roman"/>
          <w:b/>
          <w:i/>
          <w:sz w:val="24"/>
          <w:szCs w:val="24"/>
        </w:rPr>
        <w:t>học sinh các lớp chuyên</w:t>
      </w:r>
      <w:r w:rsidRPr="00BC608B">
        <w:rPr>
          <w:rFonts w:ascii="Times New Roman" w:hAnsi="Times New Roman"/>
          <w:sz w:val="24"/>
          <w:szCs w:val="24"/>
        </w:rPr>
        <w:t xml:space="preserve"> Toán, Lý, Hóa, Văn và ngoại ngữ của các trường THPT chuyên trong hệ thống giáo dục trung học phổ thông toàn quốc</w:t>
      </w:r>
      <w:r w:rsidR="00596366">
        <w:rPr>
          <w:rFonts w:ascii="Times New Roman" w:hAnsi="Times New Roman"/>
          <w:sz w:val="24"/>
          <w:szCs w:val="24"/>
        </w:rPr>
        <w:t xml:space="preserve"> tốt nghiệp năm 2019</w:t>
      </w:r>
      <w:r w:rsidRPr="00BC608B">
        <w:rPr>
          <w:rFonts w:ascii="Times New Roman" w:hAnsi="Times New Roman"/>
          <w:sz w:val="24"/>
          <w:szCs w:val="24"/>
        </w:rPr>
        <w:t>.</w:t>
      </w:r>
    </w:p>
    <w:p w:rsidR="00BC608B" w:rsidRPr="00BC608B" w:rsidRDefault="00BC608B" w:rsidP="00BC608B">
      <w:pPr>
        <w:pStyle w:val="ListParagraph"/>
        <w:numPr>
          <w:ilvl w:val="0"/>
          <w:numId w:val="5"/>
        </w:numPr>
        <w:spacing w:line="276" w:lineRule="auto"/>
        <w:jc w:val="both"/>
        <w:rPr>
          <w:rFonts w:ascii="Times New Roman" w:hAnsi="Times New Roman"/>
          <w:sz w:val="24"/>
          <w:szCs w:val="24"/>
        </w:rPr>
      </w:pPr>
      <w:r w:rsidRPr="00BC608B">
        <w:rPr>
          <w:rFonts w:ascii="Times New Roman" w:hAnsi="Times New Roman"/>
          <w:sz w:val="24"/>
          <w:szCs w:val="24"/>
        </w:rPr>
        <w:t xml:space="preserve">Có </w:t>
      </w:r>
      <w:r w:rsidRPr="004D6AD6">
        <w:rPr>
          <w:rFonts w:ascii="Times New Roman" w:hAnsi="Times New Roman"/>
          <w:b/>
          <w:i/>
          <w:sz w:val="24"/>
          <w:szCs w:val="24"/>
        </w:rPr>
        <w:t>điểm trung bình chung học tập của ba năm lớp 10, 11, 12 từ 8,0 trở lên</w:t>
      </w:r>
      <w:r w:rsidRPr="00BC608B">
        <w:rPr>
          <w:rFonts w:ascii="Times New Roman" w:hAnsi="Times New Roman"/>
          <w:sz w:val="24"/>
          <w:szCs w:val="24"/>
        </w:rPr>
        <w:t xml:space="preserve">, trong đó có điểm trung bình chung học tập ba năm lớp 10, 11, 12 của 02 môn trong tổ hợp xét tuyển của trường (trong đó có môn Toán và một môn khác không phải là Ngoại ngữ) đạt </w:t>
      </w:r>
      <w:r w:rsidRPr="004D6AD6">
        <w:rPr>
          <w:rFonts w:ascii="Times New Roman" w:hAnsi="Times New Roman"/>
          <w:b/>
          <w:i/>
          <w:sz w:val="24"/>
          <w:szCs w:val="24"/>
        </w:rPr>
        <w:t>từ 8,5 điểm trở lên</w:t>
      </w:r>
      <w:r w:rsidRPr="00BC608B">
        <w:rPr>
          <w:rFonts w:ascii="Times New Roman" w:hAnsi="Times New Roman"/>
          <w:sz w:val="24"/>
          <w:szCs w:val="24"/>
        </w:rPr>
        <w:t xml:space="preserve">; Hạnh kiểm của từng năm lớp 10, 11, 12 từ Khá trở lên; </w:t>
      </w:r>
    </w:p>
    <w:p w:rsidR="00BC608B" w:rsidRPr="00BC608B" w:rsidRDefault="00BC608B" w:rsidP="00BC608B">
      <w:pPr>
        <w:pStyle w:val="ListParagraph"/>
        <w:numPr>
          <w:ilvl w:val="0"/>
          <w:numId w:val="5"/>
        </w:numPr>
        <w:spacing w:line="276" w:lineRule="auto"/>
        <w:jc w:val="both"/>
        <w:rPr>
          <w:rFonts w:ascii="Times New Roman" w:hAnsi="Times New Roman"/>
          <w:sz w:val="24"/>
          <w:szCs w:val="24"/>
        </w:rPr>
      </w:pPr>
      <w:r w:rsidRPr="00BC608B">
        <w:rPr>
          <w:rFonts w:ascii="Times New Roman" w:hAnsi="Times New Roman"/>
          <w:sz w:val="24"/>
          <w:szCs w:val="24"/>
        </w:rPr>
        <w:t xml:space="preserve">Có chứng chỉ tiếng Anh quốc tế trong thời hạn (tính đến ngày nộp hồ sơ xét tuyển) </w:t>
      </w:r>
      <w:r w:rsidRPr="00DA53F8">
        <w:rPr>
          <w:rFonts w:ascii="Times New Roman" w:hAnsi="Times New Roman"/>
          <w:b/>
          <w:i/>
          <w:sz w:val="24"/>
          <w:szCs w:val="24"/>
        </w:rPr>
        <w:t>đạt IELTS từ 6,5 (academic) trở lên, hoặc TOEFL PBT từ 550 trở lên, hoặc TOEFL iBT từ 90 trở lên, hoặc giải ba quốc gia môn Tiếng Anh trở lên;</w:t>
      </w:r>
    </w:p>
    <w:p w:rsidR="00DA53F8" w:rsidRDefault="00DA53F8" w:rsidP="004D1EB8">
      <w:pPr>
        <w:ind w:left="0" w:firstLine="720"/>
        <w:jc w:val="both"/>
        <w:rPr>
          <w:rFonts w:ascii="Times New Roman" w:hAnsi="Times New Roman" w:cs="Times New Roman"/>
          <w:sz w:val="26"/>
          <w:szCs w:val="26"/>
        </w:rPr>
      </w:pPr>
    </w:p>
    <w:p w:rsidR="00BC608B" w:rsidRDefault="00DA53F8" w:rsidP="00DA53F8">
      <w:pPr>
        <w:ind w:left="426" w:firstLine="0"/>
        <w:jc w:val="both"/>
        <w:rPr>
          <w:rFonts w:ascii="Times New Roman" w:hAnsi="Times New Roman" w:cs="Times New Roman"/>
          <w:sz w:val="26"/>
          <w:szCs w:val="26"/>
        </w:rPr>
      </w:pPr>
      <w:r>
        <w:rPr>
          <w:rFonts w:ascii="Times New Roman" w:hAnsi="Times New Roman" w:cs="Times New Roman"/>
          <w:sz w:val="26"/>
          <w:szCs w:val="26"/>
        </w:rPr>
        <w:t xml:space="preserve">Đối với </w:t>
      </w:r>
      <w:r w:rsidRPr="00DA53F8">
        <w:rPr>
          <w:rFonts w:ascii="Times New Roman" w:hAnsi="Times New Roman" w:cs="Times New Roman"/>
          <w:b/>
          <w:i/>
          <w:sz w:val="26"/>
          <w:szCs w:val="26"/>
        </w:rPr>
        <w:t>chương trình thuộc ngành ngôn ngữ, chuyên ngành ngôn ngữ thương mại</w:t>
      </w:r>
      <w:r>
        <w:rPr>
          <w:rFonts w:ascii="Times New Roman" w:hAnsi="Times New Roman" w:cs="Times New Roman"/>
          <w:sz w:val="26"/>
          <w:szCs w:val="26"/>
        </w:rPr>
        <w:t>, kiện để thí sinh tham gia phương thức xét tuyển kết hợp chứng chỉ quốc tế và kết quả học tập 3 năm THPT như sau:</w:t>
      </w:r>
    </w:p>
    <w:p w:rsidR="00DA53F8" w:rsidRPr="00DA53F8" w:rsidRDefault="00DA53F8" w:rsidP="00DA53F8">
      <w:pPr>
        <w:pStyle w:val="ListParagraph"/>
        <w:numPr>
          <w:ilvl w:val="0"/>
          <w:numId w:val="7"/>
        </w:numPr>
        <w:tabs>
          <w:tab w:val="left" w:pos="0"/>
        </w:tabs>
        <w:spacing w:line="276" w:lineRule="auto"/>
        <w:jc w:val="both"/>
        <w:rPr>
          <w:rFonts w:ascii="Times New Roman" w:eastAsia="Calibri" w:hAnsi="Times New Roman" w:cs="Times New Roman"/>
          <w:sz w:val="24"/>
          <w:szCs w:val="24"/>
        </w:rPr>
      </w:pPr>
      <w:r w:rsidRPr="00DA53F8">
        <w:rPr>
          <w:rFonts w:ascii="Times New Roman" w:eastAsia="Calibri" w:hAnsi="Times New Roman" w:cs="Times New Roman"/>
          <w:sz w:val="24"/>
          <w:szCs w:val="24"/>
        </w:rPr>
        <w:t>Là học sinh các lớp chuyên ngoại ngữ của các trường THPT chuyên trong hệ thống giáo dục trung học phổ thông toàn quốc</w:t>
      </w:r>
      <w:r w:rsidR="00596366">
        <w:rPr>
          <w:rFonts w:ascii="Times New Roman" w:eastAsia="Calibri" w:hAnsi="Times New Roman" w:cs="Times New Roman"/>
          <w:sz w:val="24"/>
          <w:szCs w:val="24"/>
        </w:rPr>
        <w:t xml:space="preserve"> tốt nghiệp năm 2019</w:t>
      </w:r>
      <w:r w:rsidRPr="00DA53F8">
        <w:rPr>
          <w:rFonts w:ascii="Times New Roman" w:eastAsia="Calibri" w:hAnsi="Times New Roman" w:cs="Times New Roman"/>
          <w:sz w:val="24"/>
          <w:szCs w:val="24"/>
        </w:rPr>
        <w:t>.</w:t>
      </w:r>
    </w:p>
    <w:p w:rsidR="00DA53F8" w:rsidRPr="00DA53F8" w:rsidRDefault="00DA53F8" w:rsidP="00DA53F8">
      <w:pPr>
        <w:pStyle w:val="ListParagraph"/>
        <w:numPr>
          <w:ilvl w:val="0"/>
          <w:numId w:val="7"/>
        </w:numPr>
        <w:spacing w:line="276" w:lineRule="auto"/>
        <w:rPr>
          <w:rFonts w:ascii="Times New Roman" w:eastAsia="Calibri" w:hAnsi="Times New Roman" w:cs="Times New Roman"/>
          <w:sz w:val="24"/>
          <w:szCs w:val="24"/>
        </w:rPr>
      </w:pPr>
      <w:r w:rsidRPr="00DA53F8">
        <w:rPr>
          <w:rFonts w:ascii="Times New Roman" w:eastAsia="Calibri" w:hAnsi="Times New Roman" w:cs="Times New Roman"/>
          <w:sz w:val="24"/>
          <w:szCs w:val="24"/>
        </w:rPr>
        <w:t xml:space="preserve">Có điểm trung bình chung học tập của từng năm lớp 10, 11, 12 từ 8,0 trở lên; Hạnh kiểm của từng năm lớp 10, 11, 12 từ Khá trở lên; </w:t>
      </w:r>
    </w:p>
    <w:p w:rsidR="00DA53F8" w:rsidRPr="00DA53F8" w:rsidRDefault="00DA53F8" w:rsidP="00DA53F8">
      <w:pPr>
        <w:pStyle w:val="ListParagraph"/>
        <w:numPr>
          <w:ilvl w:val="0"/>
          <w:numId w:val="7"/>
        </w:numPr>
        <w:spacing w:line="276" w:lineRule="auto"/>
        <w:jc w:val="both"/>
        <w:rPr>
          <w:rFonts w:ascii="Times New Roman" w:eastAsia="Calibri" w:hAnsi="Times New Roman" w:cs="Times New Roman"/>
          <w:sz w:val="24"/>
          <w:szCs w:val="24"/>
        </w:rPr>
      </w:pPr>
      <w:r w:rsidRPr="00DA53F8">
        <w:rPr>
          <w:rFonts w:ascii="Times New Roman" w:eastAsia="Calibri" w:hAnsi="Times New Roman" w:cs="Times New Roman"/>
          <w:sz w:val="24"/>
          <w:szCs w:val="24"/>
        </w:rPr>
        <w:t>Có chứng chỉ quốc tế cụ thể như sau:</w:t>
      </w:r>
    </w:p>
    <w:p w:rsidR="00DA53F8" w:rsidRDefault="00DA53F8" w:rsidP="00DA53F8">
      <w:pPr>
        <w:pStyle w:val="ListParagraph"/>
        <w:numPr>
          <w:ilvl w:val="0"/>
          <w:numId w:val="9"/>
        </w:numPr>
        <w:spacing w:line="276" w:lineRule="auto"/>
        <w:jc w:val="both"/>
        <w:rPr>
          <w:rFonts w:ascii="Times New Roman" w:hAnsi="Times New Roman"/>
          <w:sz w:val="24"/>
          <w:szCs w:val="24"/>
        </w:rPr>
      </w:pPr>
      <w:r w:rsidRPr="00DA53F8">
        <w:rPr>
          <w:rFonts w:ascii="Times New Roman" w:eastAsia="Calibri" w:hAnsi="Times New Roman" w:cs="Times New Roman"/>
          <w:i/>
          <w:sz w:val="24"/>
          <w:szCs w:val="24"/>
        </w:rPr>
        <w:t>Đối với chuyên ngành Tiếng Anh Thương mại:</w:t>
      </w:r>
      <w:r w:rsidRPr="00DA53F8">
        <w:rPr>
          <w:rFonts w:ascii="Times New Roman" w:eastAsia="Calibri" w:hAnsi="Times New Roman" w:cs="Times New Roman"/>
          <w:sz w:val="24"/>
          <w:szCs w:val="24"/>
        </w:rPr>
        <w:t xml:space="preserve"> Có chứng chỉ tiếng Anh quốc tế trong thời hạn (tính đến ngày nộp hồ sơ xét tuyển) đạt IELTS (academic) từ 6,5 trở lên, hoặc TOEFL PBT từ 550 trở lên, hoặc TOEFL iBT từ 90 trở lên.</w:t>
      </w:r>
    </w:p>
    <w:p w:rsidR="00DA53F8" w:rsidRDefault="00DA53F8" w:rsidP="00DA53F8">
      <w:pPr>
        <w:pStyle w:val="ListParagraph"/>
        <w:numPr>
          <w:ilvl w:val="0"/>
          <w:numId w:val="9"/>
        </w:numPr>
        <w:spacing w:line="276" w:lineRule="auto"/>
        <w:jc w:val="both"/>
        <w:rPr>
          <w:rFonts w:ascii="Times New Roman" w:hAnsi="Times New Roman"/>
          <w:sz w:val="24"/>
          <w:szCs w:val="24"/>
        </w:rPr>
      </w:pPr>
      <w:r w:rsidRPr="00DA53F8">
        <w:rPr>
          <w:rFonts w:ascii="Times New Roman" w:eastAsia="Calibri" w:hAnsi="Times New Roman" w:cs="Times New Roman"/>
          <w:i/>
          <w:sz w:val="24"/>
          <w:szCs w:val="24"/>
        </w:rPr>
        <w:t>Đối với chuyên ngành Tiếng Nhật Thương mại:</w:t>
      </w:r>
      <w:r w:rsidRPr="00DA53F8">
        <w:rPr>
          <w:rFonts w:ascii="Times New Roman" w:eastAsia="Calibri" w:hAnsi="Times New Roman" w:cs="Times New Roman"/>
          <w:sz w:val="24"/>
          <w:szCs w:val="24"/>
        </w:rPr>
        <w:t xml:space="preserve"> có chứng chỉ tiếng Nhật trong thời hạn (tính đến ngày nộp hồ sơ xét tuyển) đạt trình độ từ N3 với mức điểm từ 130/180 điểm trở lên của kỳ thi Năng lực tiếp Nhật JLPT do Quỹ giao lưu quốc tế Nhật Bản (Japan Foundation – JF) và </w:t>
      </w:r>
      <w:r w:rsidRPr="00DA53F8">
        <w:rPr>
          <w:rFonts w:ascii="Times New Roman" w:eastAsia="Calibri" w:hAnsi="Times New Roman" w:cs="Times New Roman"/>
          <w:sz w:val="24"/>
          <w:szCs w:val="24"/>
        </w:rPr>
        <w:lastRenderedPageBreak/>
        <w:t xml:space="preserve">Hiệp hội hỗ trợ giáo dục quốc tế Nhật Bản (Japan Educational Exchanges and Services – JEES) phối hợp tổ chức. </w:t>
      </w:r>
    </w:p>
    <w:p w:rsidR="00DA53F8" w:rsidRDefault="00DA53F8" w:rsidP="00DA53F8">
      <w:pPr>
        <w:pStyle w:val="ListParagraph"/>
        <w:numPr>
          <w:ilvl w:val="0"/>
          <w:numId w:val="9"/>
        </w:numPr>
        <w:spacing w:line="276" w:lineRule="auto"/>
        <w:jc w:val="both"/>
        <w:rPr>
          <w:rFonts w:ascii="Times New Roman" w:hAnsi="Times New Roman"/>
          <w:sz w:val="24"/>
          <w:szCs w:val="24"/>
        </w:rPr>
      </w:pPr>
      <w:r w:rsidRPr="00DA53F8">
        <w:rPr>
          <w:rFonts w:ascii="Times New Roman" w:eastAsia="Calibri" w:hAnsi="Times New Roman" w:cs="Times New Roman"/>
          <w:i/>
          <w:sz w:val="24"/>
          <w:szCs w:val="24"/>
        </w:rPr>
        <w:t>Đối với chuyên ngành Tiếng Trung Thương mại:</w:t>
      </w:r>
      <w:r w:rsidRPr="00DA53F8">
        <w:rPr>
          <w:rFonts w:ascii="Times New Roman" w:eastAsia="Calibri" w:hAnsi="Times New Roman" w:cs="Times New Roman"/>
          <w:sz w:val="24"/>
          <w:szCs w:val="24"/>
        </w:rPr>
        <w:t xml:space="preserve"> có chứng chỉ tiếng Trung trong thời hạn (tính đến ngày nộp hồ sơ xét tuyển) đạt trình độ từ HSK 4 với mức điểm 280/300 điểm trở lên do Hanban cấp.</w:t>
      </w:r>
    </w:p>
    <w:p w:rsidR="00DA53F8" w:rsidRPr="00DA53F8" w:rsidRDefault="00DA53F8" w:rsidP="00DA53F8">
      <w:pPr>
        <w:pStyle w:val="ListParagraph"/>
        <w:numPr>
          <w:ilvl w:val="0"/>
          <w:numId w:val="9"/>
        </w:numPr>
        <w:spacing w:line="276" w:lineRule="auto"/>
        <w:jc w:val="both"/>
        <w:rPr>
          <w:rFonts w:ascii="Times New Roman" w:eastAsia="Calibri" w:hAnsi="Times New Roman" w:cs="Times New Roman"/>
          <w:sz w:val="24"/>
          <w:szCs w:val="24"/>
        </w:rPr>
      </w:pPr>
      <w:r w:rsidRPr="00DA53F8">
        <w:rPr>
          <w:rFonts w:ascii="Times New Roman" w:eastAsia="Calibri" w:hAnsi="Times New Roman" w:cs="Times New Roman"/>
          <w:i/>
          <w:sz w:val="24"/>
          <w:szCs w:val="24"/>
        </w:rPr>
        <w:t xml:space="preserve">Đối với chuyên ngành Tiếng Pháp Thương mại: </w:t>
      </w:r>
      <w:r w:rsidRPr="00DA53F8">
        <w:rPr>
          <w:rFonts w:ascii="Times New Roman" w:eastAsia="Calibri" w:hAnsi="Times New Roman" w:cs="Times New Roman"/>
          <w:sz w:val="24"/>
          <w:szCs w:val="24"/>
        </w:rPr>
        <w:t xml:space="preserve">có bằng tiếng Pháp trong thời hạn (tính đến ngày nộp hồ sơ xét tuyển) từ DELF - B2 trở lên do Đại sứ quán Pháp cấp.  </w:t>
      </w:r>
    </w:p>
    <w:p w:rsidR="00BC608B" w:rsidRDefault="00BC608B" w:rsidP="00DA53F8">
      <w:pPr>
        <w:ind w:left="0" w:firstLine="0"/>
        <w:jc w:val="both"/>
        <w:rPr>
          <w:rFonts w:ascii="Times New Roman" w:hAnsi="Times New Roman" w:cs="Times New Roman"/>
          <w:sz w:val="26"/>
          <w:szCs w:val="26"/>
        </w:rPr>
      </w:pPr>
    </w:p>
    <w:p w:rsidR="00CC1215" w:rsidRPr="00CC1215" w:rsidRDefault="00DA53F8" w:rsidP="00CC1215">
      <w:pPr>
        <w:pStyle w:val="ListParagraph"/>
        <w:numPr>
          <w:ilvl w:val="0"/>
          <w:numId w:val="8"/>
        </w:numPr>
        <w:ind w:left="426" w:hanging="426"/>
        <w:jc w:val="both"/>
        <w:rPr>
          <w:rFonts w:ascii="Times New Roman" w:hAnsi="Times New Roman" w:cs="Times New Roman"/>
          <w:sz w:val="26"/>
          <w:szCs w:val="26"/>
        </w:rPr>
      </w:pPr>
      <w:r w:rsidRPr="00CC1215">
        <w:rPr>
          <w:rFonts w:ascii="Times New Roman" w:hAnsi="Times New Roman" w:cs="Times New Roman"/>
          <w:b/>
          <w:sz w:val="26"/>
          <w:szCs w:val="26"/>
        </w:rPr>
        <w:t>Phương thức xét tuyển kết hợp chứng chỉ quốc tế và kết quả thi THPT quốc gia</w:t>
      </w:r>
      <w:r w:rsidR="00CC1215" w:rsidRPr="00CC1215">
        <w:rPr>
          <w:rFonts w:ascii="Times New Roman" w:hAnsi="Times New Roman" w:cs="Times New Roman"/>
          <w:b/>
          <w:sz w:val="26"/>
          <w:szCs w:val="26"/>
        </w:rPr>
        <w:t xml:space="preserve">: </w:t>
      </w:r>
      <w:r w:rsidR="00CC1215" w:rsidRPr="00CC1215">
        <w:rPr>
          <w:rFonts w:ascii="Times New Roman" w:hAnsi="Times New Roman" w:cs="Times New Roman"/>
          <w:sz w:val="26"/>
          <w:szCs w:val="26"/>
        </w:rPr>
        <w:t>áp dụng đối với các chương trình chính quy giảng dạy bằng tiếng Anh,</w:t>
      </w:r>
      <w:r w:rsidR="00CC1215" w:rsidRPr="00CC1215">
        <w:rPr>
          <w:rFonts w:ascii="Times New Roman" w:hAnsi="Times New Roman" w:cs="Times New Roman"/>
          <w:b/>
          <w:sz w:val="26"/>
          <w:szCs w:val="26"/>
        </w:rPr>
        <w:t xml:space="preserve"> </w:t>
      </w:r>
      <w:r w:rsidR="00CC1215" w:rsidRPr="00CC1215">
        <w:rPr>
          <w:rFonts w:ascii="Times New Roman" w:hAnsi="Times New Roman" w:cs="Times New Roman"/>
          <w:sz w:val="26"/>
          <w:szCs w:val="26"/>
        </w:rPr>
        <w:t xml:space="preserve">dự kiến triển khai vào </w:t>
      </w:r>
      <w:r w:rsidR="00CC1215" w:rsidRPr="00CC1215">
        <w:rPr>
          <w:rFonts w:ascii="Times New Roman" w:hAnsi="Times New Roman" w:cs="Times New Roman"/>
          <w:b/>
          <w:sz w:val="26"/>
          <w:szCs w:val="26"/>
        </w:rPr>
        <w:t>tháng 07/2019</w:t>
      </w:r>
      <w:r w:rsidR="00CC1215" w:rsidRPr="00CC1215">
        <w:rPr>
          <w:rFonts w:ascii="Times New Roman" w:hAnsi="Times New Roman" w:cs="Times New Roman"/>
          <w:sz w:val="26"/>
          <w:szCs w:val="26"/>
        </w:rPr>
        <w:t xml:space="preserve"> (ngay sau khi có kết quả thi THPT quốc gia) </w:t>
      </w:r>
      <w:r w:rsidR="004D1EB8" w:rsidRPr="00CC1215">
        <w:rPr>
          <w:rFonts w:ascii="Times New Roman" w:hAnsi="Times New Roman" w:cs="Times New Roman"/>
          <w:sz w:val="26"/>
          <w:szCs w:val="26"/>
        </w:rPr>
        <w:t xml:space="preserve">trước khi thực hiện phương thức xét tuyển theo kết quả thi THPT quốc gia, các thí sinh </w:t>
      </w:r>
      <w:r w:rsidR="004F5256" w:rsidRPr="00CC1215">
        <w:rPr>
          <w:rFonts w:ascii="Times New Roman" w:hAnsi="Times New Roman" w:cs="Times New Roman"/>
          <w:sz w:val="26"/>
          <w:szCs w:val="26"/>
        </w:rPr>
        <w:t xml:space="preserve">đăng ký </w:t>
      </w:r>
      <w:r w:rsidR="004D1EB8" w:rsidRPr="00CC1215">
        <w:rPr>
          <w:rFonts w:ascii="Times New Roman" w:hAnsi="Times New Roman" w:cs="Times New Roman"/>
          <w:sz w:val="26"/>
          <w:szCs w:val="26"/>
        </w:rPr>
        <w:t>theo phương thức xét tuyển kết hợp</w:t>
      </w:r>
      <w:r w:rsidR="004F5256" w:rsidRPr="00CC1215">
        <w:rPr>
          <w:rFonts w:ascii="Times New Roman" w:hAnsi="Times New Roman" w:cs="Times New Roman"/>
          <w:sz w:val="26"/>
          <w:szCs w:val="26"/>
        </w:rPr>
        <w:t xml:space="preserve"> nếu không trúng tuyển hoặc không xác nhận nhập học</w:t>
      </w:r>
      <w:r w:rsidR="004D1EB8" w:rsidRPr="00CC1215">
        <w:rPr>
          <w:rFonts w:ascii="Times New Roman" w:hAnsi="Times New Roman" w:cs="Times New Roman"/>
          <w:sz w:val="26"/>
          <w:szCs w:val="26"/>
        </w:rPr>
        <w:t xml:space="preserve"> có thể tiếp tục tham gia phương thức xét tuyển theo kết quả thi THPT quốc gia năm </w:t>
      </w:r>
      <w:r w:rsidR="0080027D" w:rsidRPr="00CC1215">
        <w:rPr>
          <w:rFonts w:ascii="Times New Roman" w:hAnsi="Times New Roman" w:cs="Times New Roman"/>
          <w:sz w:val="26"/>
          <w:szCs w:val="26"/>
        </w:rPr>
        <w:t>2019</w:t>
      </w:r>
      <w:r w:rsidR="004D1EB8" w:rsidRPr="00CC1215">
        <w:rPr>
          <w:rFonts w:ascii="Times New Roman" w:hAnsi="Times New Roman" w:cs="Times New Roman"/>
          <w:sz w:val="26"/>
          <w:szCs w:val="26"/>
        </w:rPr>
        <w:t xml:space="preserve">. </w:t>
      </w:r>
      <w:r w:rsidR="00CC1215" w:rsidRPr="00CC1215">
        <w:rPr>
          <w:rFonts w:ascii="Times New Roman" w:hAnsi="Times New Roman" w:cs="Times New Roman"/>
          <w:sz w:val="26"/>
          <w:szCs w:val="26"/>
        </w:rPr>
        <w:t>Điều kiện để thí sinh tham gia phương thức xét tuyển kết hợp chứng chỉ quốc tế và kết quả thi THPT quốc gia như sau:</w:t>
      </w:r>
    </w:p>
    <w:p w:rsidR="00CC1215" w:rsidRDefault="00CC1215" w:rsidP="00CC1215">
      <w:pPr>
        <w:pStyle w:val="ListParagraph"/>
        <w:numPr>
          <w:ilvl w:val="0"/>
          <w:numId w:val="10"/>
        </w:numPr>
        <w:spacing w:line="276" w:lineRule="auto"/>
        <w:jc w:val="both"/>
        <w:rPr>
          <w:rFonts w:ascii="Times New Roman" w:hAnsi="Times New Roman"/>
          <w:sz w:val="24"/>
          <w:szCs w:val="24"/>
        </w:rPr>
      </w:pPr>
      <w:r w:rsidRPr="00CC1215">
        <w:rPr>
          <w:rFonts w:ascii="Times New Roman" w:hAnsi="Times New Roman"/>
          <w:b/>
          <w:i/>
          <w:sz w:val="24"/>
          <w:szCs w:val="24"/>
        </w:rPr>
        <w:t>Có điểm trung bình chung học tập của từng năm lớp 10, 11, 12 từ 7,5 trở lên</w:t>
      </w:r>
      <w:r w:rsidRPr="00CC1215">
        <w:rPr>
          <w:rFonts w:ascii="Times New Roman" w:hAnsi="Times New Roman"/>
          <w:sz w:val="24"/>
          <w:szCs w:val="24"/>
        </w:rPr>
        <w:t xml:space="preserve">; Hạnh kiểm của từng năm lớp 10, 11, 12 từ Khá trở lên; </w:t>
      </w:r>
    </w:p>
    <w:p w:rsidR="00CC1215" w:rsidRDefault="00CC1215" w:rsidP="00CC1215">
      <w:pPr>
        <w:pStyle w:val="ListParagraph"/>
        <w:numPr>
          <w:ilvl w:val="0"/>
          <w:numId w:val="10"/>
        </w:numPr>
        <w:spacing w:line="276" w:lineRule="auto"/>
        <w:jc w:val="both"/>
        <w:rPr>
          <w:rFonts w:ascii="Times New Roman" w:hAnsi="Times New Roman"/>
          <w:sz w:val="24"/>
          <w:szCs w:val="24"/>
        </w:rPr>
      </w:pPr>
      <w:r w:rsidRPr="00CC1215">
        <w:rPr>
          <w:rFonts w:ascii="Times New Roman" w:hAnsi="Times New Roman"/>
          <w:sz w:val="24"/>
          <w:szCs w:val="24"/>
        </w:rPr>
        <w:t xml:space="preserve">Có chứng chỉ tiếng Anh quốc tế trong thời hạn (tính đến ngày nộp hồ sơ xét tuyển) </w:t>
      </w:r>
      <w:r w:rsidRPr="00CC1215">
        <w:rPr>
          <w:rFonts w:ascii="Times New Roman" w:hAnsi="Times New Roman"/>
          <w:b/>
          <w:i/>
          <w:sz w:val="24"/>
          <w:szCs w:val="24"/>
        </w:rPr>
        <w:t>đạt IELTS (academic) từ 6,5 trở lên, hoặc TOEFL PBT từ 550 trở lên, hoặc TOEFL iBT từ 90 trở lên</w:t>
      </w:r>
      <w:r w:rsidRPr="00CC1215">
        <w:rPr>
          <w:rFonts w:ascii="Times New Roman" w:hAnsi="Times New Roman"/>
          <w:sz w:val="24"/>
          <w:szCs w:val="24"/>
        </w:rPr>
        <w:t xml:space="preserve">, </w:t>
      </w:r>
      <w:r w:rsidRPr="00CC1215">
        <w:rPr>
          <w:rFonts w:ascii="Times New Roman" w:hAnsi="Times New Roman"/>
          <w:b/>
          <w:i/>
          <w:sz w:val="24"/>
          <w:szCs w:val="24"/>
        </w:rPr>
        <w:t>hoặc giải ba quốc gia môn Tiếng Anh trở lên</w:t>
      </w:r>
      <w:r w:rsidRPr="00CC1215">
        <w:rPr>
          <w:rFonts w:ascii="Times New Roman" w:hAnsi="Times New Roman"/>
          <w:sz w:val="24"/>
          <w:szCs w:val="24"/>
        </w:rPr>
        <w:t xml:space="preserve"> và có tổng điểm 02 (hai) bài/môn thi THPTQG  năm 2019 (không bao gồm điểm ưu tiên xét tuyển) trong tổ hợp môn xét tuyển của trường (trong đó có môn Toán và một môn khác không phải là Ngoại ngữ) đạt từ </w:t>
      </w:r>
      <w:r w:rsidRPr="00CC1215">
        <w:rPr>
          <w:rFonts w:ascii="Times New Roman" w:hAnsi="Times New Roman"/>
          <w:b/>
          <w:i/>
          <w:sz w:val="24"/>
          <w:szCs w:val="24"/>
        </w:rPr>
        <w:t>điểm sàn xét tuyển theo phương thức kết hợp giữa chứng chỉ quốc tế và kết quả thi THPTQG</w:t>
      </w:r>
      <w:r w:rsidRPr="00CC1215">
        <w:rPr>
          <w:rFonts w:ascii="Times New Roman" w:hAnsi="Times New Roman"/>
          <w:sz w:val="24"/>
          <w:szCs w:val="24"/>
        </w:rPr>
        <w:t xml:space="preserve"> theo Thông báo tuyển sinh năm 2019 của Trường ĐHNT </w:t>
      </w:r>
      <w:r w:rsidRPr="00CC1215">
        <w:rPr>
          <w:rFonts w:ascii="Times New Roman" w:hAnsi="Times New Roman"/>
          <w:i/>
          <w:sz w:val="24"/>
          <w:szCs w:val="24"/>
        </w:rPr>
        <w:t>(dự kiến thông báo sau kỳ thi THPT quốc gia)</w:t>
      </w:r>
      <w:r w:rsidRPr="00CC1215">
        <w:rPr>
          <w:rFonts w:ascii="Times New Roman" w:hAnsi="Times New Roman"/>
          <w:sz w:val="24"/>
          <w:szCs w:val="24"/>
        </w:rPr>
        <w:t xml:space="preserve"> trở lên.</w:t>
      </w:r>
    </w:p>
    <w:p w:rsidR="004D79D5" w:rsidRDefault="004D79D5" w:rsidP="00CC1215">
      <w:pPr>
        <w:ind w:left="0" w:firstLine="0"/>
        <w:jc w:val="both"/>
        <w:rPr>
          <w:rFonts w:ascii="Times New Roman" w:hAnsi="Times New Roman" w:cs="Times New Roman"/>
          <w:sz w:val="26"/>
          <w:szCs w:val="26"/>
        </w:rPr>
      </w:pPr>
    </w:p>
    <w:p w:rsidR="004D1EB8" w:rsidRPr="000445A2" w:rsidRDefault="00CC1215" w:rsidP="00CC1215">
      <w:pPr>
        <w:ind w:left="0" w:firstLine="0"/>
        <w:jc w:val="both"/>
        <w:rPr>
          <w:rFonts w:ascii="Times New Roman" w:hAnsi="Times New Roman" w:cs="Times New Roman"/>
          <w:sz w:val="26"/>
          <w:szCs w:val="26"/>
        </w:rPr>
      </w:pPr>
      <w:r w:rsidRPr="000445A2">
        <w:rPr>
          <w:rFonts w:ascii="Times New Roman" w:hAnsi="Times New Roman" w:cs="Times New Roman"/>
          <w:sz w:val="26"/>
          <w:szCs w:val="26"/>
        </w:rPr>
        <w:t>Cá</w:t>
      </w:r>
      <w:r w:rsidR="004D1EB8" w:rsidRPr="000445A2">
        <w:rPr>
          <w:rFonts w:ascii="Times New Roman" w:hAnsi="Times New Roman" w:cs="Times New Roman"/>
          <w:sz w:val="26"/>
          <w:szCs w:val="26"/>
        </w:rPr>
        <w:t xml:space="preserve">c chương trình </w:t>
      </w:r>
      <w:r w:rsidRPr="000445A2">
        <w:rPr>
          <w:rFonts w:ascii="Times New Roman" w:hAnsi="Times New Roman" w:cs="Times New Roman"/>
          <w:sz w:val="26"/>
          <w:szCs w:val="26"/>
        </w:rPr>
        <w:t xml:space="preserve">chính quy </w:t>
      </w:r>
      <w:r w:rsidR="004D1EB8" w:rsidRPr="000445A2">
        <w:rPr>
          <w:rFonts w:ascii="Times New Roman" w:hAnsi="Times New Roman" w:cs="Times New Roman"/>
          <w:sz w:val="26"/>
          <w:szCs w:val="26"/>
        </w:rPr>
        <w:t>giảng dạy bằng tiếng Anh bao gồm:</w:t>
      </w:r>
    </w:p>
    <w:p w:rsidR="008A4E69" w:rsidRPr="000445A2" w:rsidRDefault="008A4E69" w:rsidP="004D1EB8">
      <w:pPr>
        <w:ind w:left="0" w:firstLine="720"/>
        <w:jc w:val="both"/>
        <w:rPr>
          <w:rFonts w:ascii="Times New Roman" w:hAnsi="Times New Roman" w:cs="Times New Roman"/>
          <w:sz w:val="26"/>
          <w:szCs w:val="26"/>
        </w:rPr>
      </w:pPr>
    </w:p>
    <w:tbl>
      <w:tblPr>
        <w:tblW w:w="10732" w:type="dxa"/>
        <w:jc w:val="center"/>
        <w:tblInd w:w="517"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CellMar>
          <w:top w:w="28" w:type="dxa"/>
          <w:left w:w="29" w:type="dxa"/>
          <w:bottom w:w="28" w:type="dxa"/>
          <w:right w:w="29" w:type="dxa"/>
        </w:tblCellMar>
        <w:tblLook w:val="0000"/>
      </w:tblPr>
      <w:tblGrid>
        <w:gridCol w:w="4070"/>
        <w:gridCol w:w="6662"/>
      </w:tblGrid>
      <w:tr w:rsidR="004D1EB8" w:rsidRPr="000445A2" w:rsidTr="00CC1215">
        <w:trPr>
          <w:trHeight w:val="318"/>
          <w:jc w:val="center"/>
        </w:trPr>
        <w:tc>
          <w:tcPr>
            <w:tcW w:w="4070" w:type="dxa"/>
            <w:tcBorders>
              <w:top w:val="single" w:sz="4" w:space="0" w:color="auto"/>
              <w:left w:val="single" w:sz="4" w:space="0" w:color="auto"/>
              <w:right w:val="single" w:sz="4" w:space="0" w:color="auto"/>
            </w:tcBorders>
            <w:vAlign w:val="center"/>
          </w:tcPr>
          <w:p w:rsidR="004D1EB8" w:rsidRPr="000445A2" w:rsidRDefault="004D1EB8" w:rsidP="004D1EB8">
            <w:pPr>
              <w:ind w:left="0" w:firstLine="0"/>
              <w:jc w:val="center"/>
              <w:rPr>
                <w:rFonts w:ascii="Times New Roman" w:hAnsi="Times New Roman"/>
                <w:b/>
                <w:bCs/>
                <w:iCs/>
                <w:sz w:val="24"/>
                <w:szCs w:val="24"/>
              </w:rPr>
            </w:pPr>
            <w:r w:rsidRPr="000445A2">
              <w:rPr>
                <w:rFonts w:ascii="Times New Roman" w:hAnsi="Times New Roman"/>
                <w:b/>
                <w:bCs/>
                <w:iCs/>
                <w:sz w:val="24"/>
                <w:szCs w:val="24"/>
              </w:rPr>
              <w:t>Chuyên ngành</w:t>
            </w:r>
          </w:p>
        </w:tc>
        <w:tc>
          <w:tcPr>
            <w:tcW w:w="6662" w:type="dxa"/>
            <w:tcBorders>
              <w:top w:val="single" w:sz="4" w:space="0" w:color="auto"/>
              <w:left w:val="single" w:sz="4" w:space="0" w:color="auto"/>
              <w:right w:val="single" w:sz="4" w:space="0" w:color="auto"/>
            </w:tcBorders>
            <w:vAlign w:val="center"/>
          </w:tcPr>
          <w:p w:rsidR="004D1EB8" w:rsidRPr="000445A2" w:rsidRDefault="004D1EB8" w:rsidP="004D1EB8">
            <w:pPr>
              <w:jc w:val="center"/>
              <w:rPr>
                <w:rFonts w:ascii="Times New Roman" w:hAnsi="Times New Roman"/>
                <w:b/>
                <w:i/>
                <w:sz w:val="24"/>
                <w:szCs w:val="24"/>
              </w:rPr>
            </w:pPr>
            <w:r w:rsidRPr="000445A2">
              <w:rPr>
                <w:rFonts w:ascii="Times New Roman" w:hAnsi="Times New Roman"/>
                <w:b/>
                <w:i/>
                <w:sz w:val="24"/>
                <w:szCs w:val="24"/>
              </w:rPr>
              <w:t>Chương trình đào tạo</w:t>
            </w:r>
          </w:p>
        </w:tc>
      </w:tr>
      <w:tr w:rsidR="004D1EB8" w:rsidRPr="000445A2" w:rsidTr="00CC1215">
        <w:trPr>
          <w:trHeight w:val="318"/>
          <w:jc w:val="center"/>
        </w:trPr>
        <w:tc>
          <w:tcPr>
            <w:tcW w:w="4070" w:type="dxa"/>
            <w:vMerge w:val="restart"/>
            <w:tcBorders>
              <w:top w:val="single" w:sz="4" w:space="0" w:color="auto"/>
              <w:left w:val="single" w:sz="4" w:space="0" w:color="auto"/>
              <w:right w:val="single" w:sz="4" w:space="0" w:color="auto"/>
            </w:tcBorders>
            <w:vAlign w:val="center"/>
          </w:tcPr>
          <w:p w:rsidR="004D1EB8" w:rsidRPr="000445A2" w:rsidRDefault="004D1EB8" w:rsidP="004D1EB8">
            <w:pPr>
              <w:ind w:left="0" w:firstLine="0"/>
              <w:jc w:val="center"/>
              <w:rPr>
                <w:rFonts w:ascii="Times New Roman" w:hAnsi="Times New Roman"/>
                <w:b/>
                <w:bCs/>
                <w:iCs/>
                <w:sz w:val="24"/>
                <w:szCs w:val="24"/>
              </w:rPr>
            </w:pPr>
            <w:r w:rsidRPr="000445A2">
              <w:rPr>
                <w:rFonts w:ascii="Times New Roman" w:hAnsi="Times New Roman"/>
                <w:b/>
                <w:bCs/>
                <w:iCs/>
                <w:sz w:val="24"/>
                <w:szCs w:val="24"/>
              </w:rPr>
              <w:t>Kinh tế đối ngoại</w:t>
            </w:r>
          </w:p>
        </w:tc>
        <w:tc>
          <w:tcPr>
            <w:tcW w:w="6662" w:type="dxa"/>
            <w:tcBorders>
              <w:top w:val="single" w:sz="4" w:space="0" w:color="auto"/>
              <w:left w:val="single" w:sz="4" w:space="0" w:color="auto"/>
              <w:right w:val="single" w:sz="4" w:space="0" w:color="auto"/>
            </w:tcBorders>
            <w:vAlign w:val="center"/>
          </w:tcPr>
          <w:p w:rsidR="004D1EB8" w:rsidRPr="000445A2" w:rsidRDefault="004D1EB8" w:rsidP="00717C90">
            <w:pPr>
              <w:jc w:val="center"/>
              <w:rPr>
                <w:rFonts w:ascii="Times New Roman" w:hAnsi="Times New Roman"/>
                <w:bCs/>
                <w:sz w:val="24"/>
                <w:szCs w:val="24"/>
              </w:rPr>
            </w:pPr>
            <w:r w:rsidRPr="000445A2">
              <w:rPr>
                <w:rFonts w:ascii="Times New Roman" w:hAnsi="Times New Roman"/>
                <w:i/>
                <w:sz w:val="24"/>
                <w:szCs w:val="24"/>
              </w:rPr>
              <w:t>Chương trình tiên tiến</w:t>
            </w:r>
          </w:p>
        </w:tc>
      </w:tr>
      <w:tr w:rsidR="004D1EB8" w:rsidRPr="000445A2" w:rsidTr="00CC1215">
        <w:trPr>
          <w:trHeight w:val="300"/>
          <w:jc w:val="center"/>
        </w:trPr>
        <w:tc>
          <w:tcPr>
            <w:tcW w:w="4070" w:type="dxa"/>
            <w:vMerge/>
            <w:tcBorders>
              <w:left w:val="single" w:sz="4" w:space="0" w:color="auto"/>
              <w:right w:val="single" w:sz="4" w:space="0" w:color="auto"/>
            </w:tcBorders>
            <w:vAlign w:val="center"/>
          </w:tcPr>
          <w:p w:rsidR="004D1EB8" w:rsidRPr="000445A2" w:rsidRDefault="004D1EB8" w:rsidP="004D1EB8">
            <w:pPr>
              <w:jc w:val="center"/>
              <w:rPr>
                <w:rFonts w:ascii="Times New Roman" w:hAnsi="Times New Roman"/>
                <w:b/>
                <w:i/>
                <w:sz w:val="24"/>
                <w:szCs w:val="24"/>
              </w:rPr>
            </w:pPr>
          </w:p>
        </w:tc>
        <w:tc>
          <w:tcPr>
            <w:tcW w:w="6662" w:type="dxa"/>
            <w:tcBorders>
              <w:top w:val="single" w:sz="4" w:space="0" w:color="auto"/>
              <w:left w:val="single" w:sz="4" w:space="0" w:color="auto"/>
              <w:right w:val="single" w:sz="4" w:space="0" w:color="auto"/>
            </w:tcBorders>
            <w:vAlign w:val="center"/>
          </w:tcPr>
          <w:p w:rsidR="004D1EB8" w:rsidRPr="000445A2" w:rsidRDefault="004D1EB8" w:rsidP="00717C90">
            <w:pPr>
              <w:jc w:val="center"/>
              <w:rPr>
                <w:rFonts w:ascii="Times New Roman" w:hAnsi="Times New Roman"/>
                <w:i/>
                <w:sz w:val="24"/>
                <w:szCs w:val="24"/>
              </w:rPr>
            </w:pPr>
            <w:r w:rsidRPr="000445A2">
              <w:rPr>
                <w:rFonts w:ascii="Times New Roman" w:hAnsi="Times New Roman"/>
                <w:i/>
                <w:sz w:val="24"/>
                <w:szCs w:val="24"/>
              </w:rPr>
              <w:t>Chương trình chất lượng cao</w:t>
            </w:r>
          </w:p>
        </w:tc>
      </w:tr>
      <w:tr w:rsidR="004D1EB8" w:rsidRPr="000445A2" w:rsidTr="00CC1215">
        <w:trPr>
          <w:trHeight w:val="282"/>
          <w:jc w:val="center"/>
        </w:trPr>
        <w:tc>
          <w:tcPr>
            <w:tcW w:w="4070"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ind w:left="0" w:firstLine="0"/>
              <w:jc w:val="center"/>
              <w:rPr>
                <w:rFonts w:ascii="Times New Roman" w:hAnsi="Times New Roman"/>
                <w:b/>
                <w:bCs/>
                <w:iCs/>
                <w:sz w:val="24"/>
                <w:szCs w:val="24"/>
              </w:rPr>
            </w:pPr>
            <w:r w:rsidRPr="000445A2">
              <w:rPr>
                <w:rFonts w:ascii="Times New Roman" w:hAnsi="Times New Roman"/>
                <w:b/>
                <w:bCs/>
                <w:iCs/>
                <w:sz w:val="24"/>
                <w:szCs w:val="24"/>
              </w:rPr>
              <w:t>Kinh tế quốc tế</w:t>
            </w: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717C90">
            <w:pPr>
              <w:ind w:left="0" w:firstLine="0"/>
              <w:jc w:val="center"/>
              <w:rPr>
                <w:rFonts w:ascii="Times New Roman" w:hAnsi="Times New Roman"/>
                <w:bCs/>
                <w:sz w:val="24"/>
                <w:szCs w:val="24"/>
              </w:rPr>
            </w:pPr>
            <w:r w:rsidRPr="000445A2">
              <w:rPr>
                <w:rFonts w:ascii="Times New Roman" w:hAnsi="Times New Roman"/>
                <w:bCs/>
                <w:i/>
                <w:iCs/>
                <w:sz w:val="24"/>
                <w:szCs w:val="24"/>
              </w:rPr>
              <w:t>Chương trình chất lượng cao</w:t>
            </w:r>
          </w:p>
        </w:tc>
      </w:tr>
      <w:tr w:rsidR="004D1EB8" w:rsidRPr="000445A2" w:rsidTr="00CC1215">
        <w:trPr>
          <w:trHeight w:val="300"/>
          <w:jc w:val="center"/>
        </w:trPr>
        <w:tc>
          <w:tcPr>
            <w:tcW w:w="4070"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ind w:left="0" w:firstLine="42"/>
              <w:jc w:val="center"/>
              <w:rPr>
                <w:rFonts w:ascii="Times New Roman" w:hAnsi="Times New Roman"/>
                <w:b/>
                <w:bCs/>
                <w:iCs/>
                <w:sz w:val="24"/>
                <w:szCs w:val="24"/>
              </w:rPr>
            </w:pPr>
            <w:r w:rsidRPr="000445A2">
              <w:rPr>
                <w:rFonts w:ascii="Times New Roman" w:hAnsi="Times New Roman"/>
                <w:b/>
                <w:sz w:val="24"/>
                <w:szCs w:val="24"/>
              </w:rPr>
              <w:t>Kinh doanh quốc tế</w:t>
            </w: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717C90">
            <w:pPr>
              <w:ind w:left="0" w:firstLine="0"/>
              <w:jc w:val="center"/>
              <w:rPr>
                <w:rFonts w:ascii="Times New Roman" w:hAnsi="Times New Roman"/>
                <w:bCs/>
                <w:i/>
                <w:iCs/>
                <w:sz w:val="24"/>
                <w:szCs w:val="24"/>
              </w:rPr>
            </w:pPr>
            <w:r w:rsidRPr="000445A2">
              <w:rPr>
                <w:rFonts w:ascii="Times New Roman" w:hAnsi="Times New Roman"/>
                <w:i/>
                <w:sz w:val="24"/>
                <w:szCs w:val="24"/>
              </w:rPr>
              <w:t>Chương trình kinh doanh quốc tế theo mô hình tiên tiến Nhật Bản</w:t>
            </w:r>
          </w:p>
        </w:tc>
      </w:tr>
      <w:tr w:rsidR="004D1EB8" w:rsidRPr="000445A2" w:rsidTr="00CC1215">
        <w:trPr>
          <w:trHeight w:val="300"/>
          <w:jc w:val="center"/>
        </w:trPr>
        <w:tc>
          <w:tcPr>
            <w:tcW w:w="4070"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ind w:left="0" w:firstLine="42"/>
              <w:jc w:val="center"/>
              <w:rPr>
                <w:rFonts w:ascii="Times New Roman" w:hAnsi="Times New Roman"/>
                <w:b/>
                <w:bCs/>
                <w:iCs/>
                <w:sz w:val="24"/>
                <w:szCs w:val="24"/>
              </w:rPr>
            </w:pPr>
            <w:r w:rsidRPr="000445A2">
              <w:rPr>
                <w:rFonts w:ascii="Times New Roman" w:hAnsi="Times New Roman"/>
                <w:b/>
                <w:sz w:val="24"/>
                <w:szCs w:val="24"/>
              </w:rPr>
              <w:t>Logistics và Quản lý chuỗi cung ứng</w:t>
            </w: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717C90">
            <w:pPr>
              <w:ind w:left="0" w:firstLine="0"/>
              <w:jc w:val="center"/>
              <w:rPr>
                <w:rFonts w:ascii="Times New Roman" w:hAnsi="Times New Roman"/>
                <w:b/>
                <w:bCs/>
                <w:i/>
                <w:iCs/>
                <w:sz w:val="24"/>
                <w:szCs w:val="24"/>
              </w:rPr>
            </w:pPr>
            <w:r w:rsidRPr="000445A2">
              <w:rPr>
                <w:rFonts w:ascii="Times New Roman" w:hAnsi="Times New Roman"/>
                <w:i/>
                <w:sz w:val="24"/>
                <w:szCs w:val="24"/>
              </w:rPr>
              <w:t>Chương trình logistic và Quản lý chuỗi cung ứng định hướng nghề nghiệp quốc tế</w:t>
            </w:r>
          </w:p>
        </w:tc>
      </w:tr>
      <w:tr w:rsidR="004D1EB8" w:rsidRPr="000445A2" w:rsidTr="00CC1215">
        <w:trPr>
          <w:trHeight w:val="318"/>
          <w:jc w:val="center"/>
        </w:trPr>
        <w:tc>
          <w:tcPr>
            <w:tcW w:w="4070" w:type="dxa"/>
            <w:vMerge w:val="restart"/>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ind w:left="0" w:firstLine="0"/>
              <w:jc w:val="center"/>
              <w:rPr>
                <w:rFonts w:ascii="Times New Roman" w:hAnsi="Times New Roman"/>
                <w:b/>
                <w:bCs/>
                <w:iCs/>
                <w:sz w:val="24"/>
                <w:szCs w:val="24"/>
              </w:rPr>
            </w:pPr>
            <w:r w:rsidRPr="000445A2">
              <w:rPr>
                <w:rFonts w:ascii="Times New Roman" w:hAnsi="Times New Roman"/>
                <w:b/>
                <w:bCs/>
                <w:iCs/>
                <w:sz w:val="24"/>
                <w:szCs w:val="24"/>
              </w:rPr>
              <w:t>Quản trị kinh doanh quốc tế</w:t>
            </w: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717C90">
            <w:pPr>
              <w:jc w:val="center"/>
              <w:rPr>
                <w:rFonts w:ascii="Times New Roman" w:hAnsi="Times New Roman"/>
                <w:bCs/>
                <w:sz w:val="24"/>
                <w:szCs w:val="24"/>
              </w:rPr>
            </w:pPr>
            <w:r w:rsidRPr="000445A2">
              <w:rPr>
                <w:rFonts w:ascii="Times New Roman" w:hAnsi="Times New Roman"/>
                <w:i/>
                <w:sz w:val="24"/>
                <w:szCs w:val="24"/>
              </w:rPr>
              <w:t>Chương trình tiên tiến</w:t>
            </w:r>
          </w:p>
        </w:tc>
      </w:tr>
      <w:tr w:rsidR="004D1EB8" w:rsidRPr="000445A2" w:rsidTr="00CC1215">
        <w:trPr>
          <w:trHeight w:val="300"/>
          <w:jc w:val="center"/>
        </w:trPr>
        <w:tc>
          <w:tcPr>
            <w:tcW w:w="4070" w:type="dxa"/>
            <w:vMerge/>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jc w:val="center"/>
              <w:rPr>
                <w:rFonts w:ascii="Times New Roman" w:hAnsi="Times New Roman"/>
                <w:b/>
                <w:i/>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717C90">
            <w:pPr>
              <w:jc w:val="center"/>
              <w:rPr>
                <w:rFonts w:ascii="Times New Roman" w:hAnsi="Times New Roman"/>
                <w:i/>
                <w:sz w:val="24"/>
                <w:szCs w:val="24"/>
              </w:rPr>
            </w:pPr>
            <w:r w:rsidRPr="000445A2">
              <w:rPr>
                <w:rFonts w:ascii="Times New Roman" w:hAnsi="Times New Roman"/>
                <w:i/>
                <w:sz w:val="24"/>
                <w:szCs w:val="24"/>
              </w:rPr>
              <w:t>Chương trình chất lượng cao</w:t>
            </w:r>
          </w:p>
        </w:tc>
      </w:tr>
      <w:tr w:rsidR="004D1EB8" w:rsidRPr="000445A2" w:rsidTr="00CC1215">
        <w:trPr>
          <w:trHeight w:val="300"/>
          <w:jc w:val="center"/>
        </w:trPr>
        <w:tc>
          <w:tcPr>
            <w:tcW w:w="4070"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ind w:left="0" w:firstLine="42"/>
              <w:jc w:val="center"/>
              <w:rPr>
                <w:rFonts w:ascii="Times New Roman" w:hAnsi="Times New Roman"/>
                <w:b/>
                <w:bCs/>
                <w:iCs/>
                <w:sz w:val="24"/>
                <w:szCs w:val="24"/>
              </w:rPr>
            </w:pPr>
            <w:r w:rsidRPr="000445A2">
              <w:rPr>
                <w:rFonts w:ascii="Times New Roman" w:hAnsi="Times New Roman"/>
                <w:b/>
                <w:bCs/>
                <w:iCs/>
                <w:sz w:val="24"/>
                <w:szCs w:val="24"/>
              </w:rPr>
              <w:t>Tài chính - Ngân hàng</w:t>
            </w: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717C90">
            <w:pPr>
              <w:ind w:left="0" w:firstLine="0"/>
              <w:jc w:val="center"/>
              <w:rPr>
                <w:rFonts w:ascii="Times New Roman" w:hAnsi="Times New Roman"/>
                <w:bCs/>
                <w:sz w:val="24"/>
                <w:szCs w:val="24"/>
              </w:rPr>
            </w:pPr>
            <w:r w:rsidRPr="000445A2">
              <w:rPr>
                <w:rFonts w:ascii="Times New Roman" w:hAnsi="Times New Roman"/>
                <w:bCs/>
                <w:i/>
                <w:iCs/>
                <w:sz w:val="24"/>
                <w:szCs w:val="24"/>
              </w:rPr>
              <w:t>Chương trình chất lượng cao</w:t>
            </w:r>
          </w:p>
        </w:tc>
      </w:tr>
      <w:tr w:rsidR="004D1EB8" w:rsidRPr="00A23DAA" w:rsidTr="00CC1215">
        <w:trPr>
          <w:trHeight w:val="300"/>
          <w:jc w:val="center"/>
        </w:trPr>
        <w:tc>
          <w:tcPr>
            <w:tcW w:w="4070" w:type="dxa"/>
            <w:tcBorders>
              <w:top w:val="single" w:sz="4" w:space="0" w:color="auto"/>
              <w:left w:val="single" w:sz="4" w:space="0" w:color="auto"/>
              <w:bottom w:val="single" w:sz="4" w:space="0" w:color="auto"/>
              <w:right w:val="single" w:sz="4" w:space="0" w:color="auto"/>
            </w:tcBorders>
            <w:vAlign w:val="center"/>
          </w:tcPr>
          <w:p w:rsidR="004D1EB8" w:rsidRPr="000445A2" w:rsidRDefault="004D1EB8" w:rsidP="004D1EB8">
            <w:pPr>
              <w:ind w:left="0" w:firstLine="42"/>
              <w:jc w:val="center"/>
              <w:rPr>
                <w:rFonts w:ascii="Times New Roman" w:hAnsi="Times New Roman"/>
                <w:b/>
                <w:bCs/>
                <w:iCs/>
                <w:sz w:val="24"/>
                <w:szCs w:val="24"/>
              </w:rPr>
            </w:pPr>
            <w:r w:rsidRPr="000445A2">
              <w:rPr>
                <w:rFonts w:ascii="Times New Roman" w:hAnsi="Times New Roman"/>
                <w:b/>
                <w:bCs/>
                <w:iCs/>
                <w:sz w:val="24"/>
                <w:szCs w:val="24"/>
              </w:rPr>
              <w:t>Kế toán – Kiểm toán</w:t>
            </w:r>
          </w:p>
        </w:tc>
        <w:tc>
          <w:tcPr>
            <w:tcW w:w="6662" w:type="dxa"/>
            <w:tcBorders>
              <w:top w:val="single" w:sz="4" w:space="0" w:color="auto"/>
              <w:left w:val="single" w:sz="4" w:space="0" w:color="auto"/>
              <w:bottom w:val="single" w:sz="4" w:space="0" w:color="auto"/>
              <w:right w:val="single" w:sz="4" w:space="0" w:color="auto"/>
            </w:tcBorders>
            <w:vAlign w:val="center"/>
          </w:tcPr>
          <w:p w:rsidR="004D1EB8" w:rsidRPr="00A23DAA" w:rsidRDefault="004D1EB8" w:rsidP="00717C90">
            <w:pPr>
              <w:ind w:left="0" w:firstLine="0"/>
              <w:jc w:val="center"/>
              <w:rPr>
                <w:rFonts w:ascii="Times New Roman" w:hAnsi="Times New Roman"/>
                <w:bCs/>
                <w:i/>
                <w:iCs/>
                <w:sz w:val="24"/>
                <w:szCs w:val="24"/>
              </w:rPr>
            </w:pPr>
            <w:r w:rsidRPr="000445A2">
              <w:rPr>
                <w:rFonts w:ascii="Times New Roman" w:hAnsi="Times New Roman"/>
                <w:bCs/>
                <w:i/>
                <w:iCs/>
                <w:sz w:val="24"/>
                <w:szCs w:val="24"/>
              </w:rPr>
              <w:t>Chương trình Kế toán – Kiểm toán định hướng nghề nghiệp ACCA</w:t>
            </w:r>
          </w:p>
        </w:tc>
      </w:tr>
    </w:tbl>
    <w:p w:rsidR="004D1EB8" w:rsidRDefault="004D1EB8" w:rsidP="004D1EB8">
      <w:pPr>
        <w:ind w:left="0" w:firstLine="720"/>
        <w:jc w:val="both"/>
        <w:rPr>
          <w:rFonts w:ascii="Times New Roman" w:hAnsi="Times New Roman" w:cs="Times New Roman"/>
          <w:sz w:val="26"/>
          <w:szCs w:val="26"/>
        </w:rPr>
      </w:pPr>
    </w:p>
    <w:p w:rsidR="007E01E2" w:rsidRDefault="00A16E1F" w:rsidP="004D1EB8">
      <w:pPr>
        <w:ind w:left="0" w:firstLine="0"/>
        <w:jc w:val="both"/>
        <w:rPr>
          <w:rFonts w:ascii="Times New Roman" w:hAnsi="Times New Roman" w:cs="Times New Roman"/>
          <w:sz w:val="26"/>
          <w:szCs w:val="26"/>
        </w:rPr>
      </w:pPr>
      <w:r>
        <w:rPr>
          <w:rFonts w:ascii="Times New Roman" w:hAnsi="Times New Roman" w:cs="Times New Roman"/>
          <w:sz w:val="26"/>
          <w:szCs w:val="26"/>
        </w:rPr>
        <w:tab/>
      </w:r>
      <w:r w:rsidR="002444C2">
        <w:rPr>
          <w:rFonts w:ascii="Times New Roman" w:hAnsi="Times New Roman" w:cs="Times New Roman"/>
          <w:sz w:val="26"/>
          <w:szCs w:val="26"/>
        </w:rPr>
        <w:t>Các chương trình đào tạo</w:t>
      </w:r>
      <w:r w:rsidR="00CC1215">
        <w:rPr>
          <w:rFonts w:ascii="Times New Roman" w:hAnsi="Times New Roman" w:cs="Times New Roman"/>
          <w:sz w:val="26"/>
          <w:szCs w:val="26"/>
        </w:rPr>
        <w:t xml:space="preserve"> giảng dạy bằng tiếng Anh</w:t>
      </w:r>
      <w:r w:rsidR="002444C2">
        <w:rPr>
          <w:rFonts w:ascii="Times New Roman" w:hAnsi="Times New Roman" w:cs="Times New Roman"/>
          <w:sz w:val="26"/>
          <w:szCs w:val="26"/>
        </w:rPr>
        <w:t xml:space="preserve"> xét tuyển theo phương thức xét tuyển kết hợp là các chương trình được </w:t>
      </w:r>
      <w:r w:rsidR="002444C2" w:rsidRPr="00A24BC3">
        <w:rPr>
          <w:rFonts w:ascii="Times New Roman" w:hAnsi="Times New Roman" w:cs="Times New Roman"/>
          <w:sz w:val="26"/>
          <w:szCs w:val="26"/>
        </w:rPr>
        <w:t>xây dự</w:t>
      </w:r>
      <w:r w:rsidR="002444C2">
        <w:rPr>
          <w:rFonts w:ascii="Times New Roman" w:hAnsi="Times New Roman" w:cs="Times New Roman"/>
          <w:sz w:val="26"/>
          <w:szCs w:val="26"/>
        </w:rPr>
        <w:t xml:space="preserve">ng nhằm cung cấp </w:t>
      </w:r>
      <w:r w:rsidR="002444C2" w:rsidRPr="00A24BC3">
        <w:rPr>
          <w:rFonts w:ascii="Times New Roman" w:hAnsi="Times New Roman" w:cs="Times New Roman"/>
          <w:sz w:val="26"/>
          <w:szCs w:val="26"/>
        </w:rPr>
        <w:t xml:space="preserve">kiến thức hiện đại, cập nhật, </w:t>
      </w:r>
      <w:r w:rsidR="002444C2">
        <w:rPr>
          <w:rFonts w:ascii="Times New Roman" w:hAnsi="Times New Roman" w:cs="Times New Roman"/>
          <w:sz w:val="26"/>
          <w:szCs w:val="26"/>
        </w:rPr>
        <w:t xml:space="preserve">phát triển kỹ năng nghề nghiệp, hình thành tâm thế sẵn sàng thích nghi với những biến đổi của môi trường kinh tế - xã hội, giúp người học hội đủ các điều kiện để trở thành công dân toàn cầu. </w:t>
      </w:r>
      <w:proofErr w:type="gramStart"/>
      <w:r w:rsidR="002444C2">
        <w:rPr>
          <w:rFonts w:ascii="Times New Roman" w:hAnsi="Times New Roman" w:cs="Times New Roman"/>
          <w:sz w:val="26"/>
          <w:szCs w:val="26"/>
        </w:rPr>
        <w:t xml:space="preserve">Chương trình </w:t>
      </w:r>
      <w:r w:rsidR="002444C2" w:rsidRPr="00A24BC3">
        <w:rPr>
          <w:rFonts w:ascii="Times New Roman" w:hAnsi="Times New Roman" w:cs="Times New Roman"/>
          <w:sz w:val="26"/>
          <w:szCs w:val="26"/>
        </w:rPr>
        <w:t>có sự tham gia giảng dạy của các chuyên gia, giảng viên nước ngoài</w:t>
      </w:r>
      <w:r w:rsidR="002444C2">
        <w:rPr>
          <w:rFonts w:ascii="Times New Roman" w:hAnsi="Times New Roman" w:cs="Times New Roman"/>
          <w:sz w:val="26"/>
          <w:szCs w:val="26"/>
        </w:rPr>
        <w:t xml:space="preserve">, cộng đồng tổ chức, </w:t>
      </w:r>
      <w:r w:rsidR="002444C2">
        <w:rPr>
          <w:rFonts w:ascii="Times New Roman" w:hAnsi="Times New Roman" w:cs="Times New Roman"/>
          <w:sz w:val="26"/>
          <w:szCs w:val="26"/>
        </w:rPr>
        <w:lastRenderedPageBreak/>
        <w:t>doanh nghiệp</w:t>
      </w:r>
      <w:r w:rsidR="004D79D5">
        <w:rPr>
          <w:rFonts w:ascii="Times New Roman" w:hAnsi="Times New Roman" w:cs="Times New Roman"/>
          <w:sz w:val="26"/>
          <w:szCs w:val="26"/>
        </w:rPr>
        <w:t xml:space="preserve"> </w:t>
      </w:r>
      <w:r w:rsidR="002444C2">
        <w:rPr>
          <w:rFonts w:ascii="Times New Roman" w:hAnsi="Times New Roman" w:cs="Times New Roman"/>
          <w:sz w:val="26"/>
          <w:szCs w:val="26"/>
        </w:rPr>
        <w:t>trong nước và quốc tế.</w:t>
      </w:r>
      <w:proofErr w:type="gramEnd"/>
      <w:r w:rsidR="002444C2">
        <w:rPr>
          <w:rFonts w:ascii="Times New Roman" w:hAnsi="Times New Roman" w:cs="Times New Roman"/>
          <w:sz w:val="26"/>
          <w:szCs w:val="26"/>
        </w:rPr>
        <w:t xml:space="preserve"> </w:t>
      </w:r>
      <w:r>
        <w:rPr>
          <w:rFonts w:ascii="Times New Roman" w:hAnsi="Times New Roman" w:cs="Times New Roman"/>
          <w:sz w:val="26"/>
          <w:szCs w:val="26"/>
        </w:rPr>
        <w:t>Dự kiến tổng chỉ tiêu tuyển sinh áp dụng theo phư</w:t>
      </w:r>
      <w:r w:rsidR="004D79D5">
        <w:rPr>
          <w:rFonts w:ascii="Times New Roman" w:hAnsi="Times New Roman" w:cs="Times New Roman"/>
          <w:sz w:val="26"/>
          <w:szCs w:val="26"/>
        </w:rPr>
        <w:t>ơ</w:t>
      </w:r>
      <w:r>
        <w:rPr>
          <w:rFonts w:ascii="Times New Roman" w:hAnsi="Times New Roman" w:cs="Times New Roman"/>
          <w:sz w:val="26"/>
          <w:szCs w:val="26"/>
        </w:rPr>
        <w:t>ng thức xét tuyển kết hợp</w:t>
      </w:r>
      <w:r w:rsidR="004D79D5">
        <w:rPr>
          <w:rFonts w:ascii="Times New Roman" w:hAnsi="Times New Roman" w:cs="Times New Roman"/>
          <w:sz w:val="26"/>
          <w:szCs w:val="26"/>
        </w:rPr>
        <w:t xml:space="preserve"> cho các chương trình giảng dạy bằng tiếng Anh</w:t>
      </w:r>
      <w:r>
        <w:rPr>
          <w:rFonts w:ascii="Times New Roman" w:hAnsi="Times New Roman" w:cs="Times New Roman"/>
          <w:sz w:val="26"/>
          <w:szCs w:val="26"/>
        </w:rPr>
        <w:t xml:space="preserve"> là 780, trong đó tạ</w:t>
      </w:r>
      <w:r w:rsidR="004D79D5">
        <w:rPr>
          <w:rFonts w:ascii="Times New Roman" w:hAnsi="Times New Roman" w:cs="Times New Roman"/>
          <w:sz w:val="26"/>
          <w:szCs w:val="26"/>
        </w:rPr>
        <w:t>i Trụ sở chính</w:t>
      </w:r>
      <w:r>
        <w:rPr>
          <w:rFonts w:ascii="Times New Roman" w:hAnsi="Times New Roman" w:cs="Times New Roman"/>
          <w:sz w:val="26"/>
          <w:szCs w:val="26"/>
        </w:rPr>
        <w:t xml:space="preserve"> Hà Nội là 510 và tại Cơ sở II – Tp. Hồ Chí Minh là 270. </w:t>
      </w:r>
    </w:p>
    <w:p w:rsidR="002444C2" w:rsidRDefault="002444C2" w:rsidP="002444C2">
      <w:pPr>
        <w:spacing w:line="360" w:lineRule="auto"/>
        <w:jc w:val="both"/>
        <w:rPr>
          <w:rFonts w:ascii="Times New Roman" w:hAnsi="Times New Roman" w:cs="Times New Roman"/>
          <w:sz w:val="26"/>
          <w:szCs w:val="26"/>
        </w:rPr>
      </w:pPr>
      <w:r w:rsidRPr="00A24BC3">
        <w:rPr>
          <w:rFonts w:ascii="Times New Roman" w:hAnsi="Times New Roman" w:cs="Times New Roman"/>
          <w:sz w:val="26"/>
          <w:szCs w:val="26"/>
        </w:rPr>
        <w:t xml:space="preserve">. </w:t>
      </w:r>
    </w:p>
    <w:p w:rsidR="004D79D5" w:rsidRDefault="004D79D5" w:rsidP="004D79D5">
      <w:pPr>
        <w:pStyle w:val="ListParagraph"/>
        <w:numPr>
          <w:ilvl w:val="0"/>
          <w:numId w:val="8"/>
        </w:numPr>
        <w:ind w:left="426" w:hanging="426"/>
        <w:jc w:val="both"/>
        <w:rPr>
          <w:rFonts w:ascii="Times New Roman" w:hAnsi="Times New Roman" w:cs="Times New Roman"/>
          <w:sz w:val="26"/>
          <w:szCs w:val="26"/>
        </w:rPr>
      </w:pPr>
      <w:r w:rsidRPr="00CC1215">
        <w:rPr>
          <w:rFonts w:ascii="Times New Roman" w:hAnsi="Times New Roman" w:cs="Times New Roman"/>
          <w:b/>
          <w:sz w:val="26"/>
          <w:szCs w:val="26"/>
        </w:rPr>
        <w:t xml:space="preserve">Phương thức xét tuyển </w:t>
      </w:r>
      <w:proofErr w:type="gramStart"/>
      <w:r w:rsidRPr="00CC1215">
        <w:rPr>
          <w:rFonts w:ascii="Times New Roman" w:hAnsi="Times New Roman" w:cs="Times New Roman"/>
          <w:b/>
          <w:sz w:val="26"/>
          <w:szCs w:val="26"/>
        </w:rPr>
        <w:t>theo</w:t>
      </w:r>
      <w:proofErr w:type="gramEnd"/>
      <w:r w:rsidRPr="00CC1215">
        <w:rPr>
          <w:rFonts w:ascii="Times New Roman" w:hAnsi="Times New Roman" w:cs="Times New Roman"/>
          <w:b/>
          <w:sz w:val="26"/>
          <w:szCs w:val="26"/>
        </w:rPr>
        <w:t xml:space="preserve"> kết quả thi THPT quốc gia năm 2019:</w:t>
      </w:r>
      <w:r w:rsidRPr="00CC1215">
        <w:rPr>
          <w:rFonts w:ascii="Times New Roman" w:hAnsi="Times New Roman" w:cs="Times New Roman"/>
          <w:sz w:val="26"/>
          <w:szCs w:val="26"/>
        </w:rPr>
        <w:t xml:space="preserve"> về cơ bản không thay đổi so với phương thức xét tuyển của năm 2018. Năm 2019, dự kiến bổ sung tổ hợp xét tuyển D01 cho ngành ngôn ngữ Pháp, chuyên ngành Tiếng Pháp Thương mại. Dự kiến tổng chỉ tiêu tuyển sinh áp dụng phương thức xét tuyển theo kết quả thi THPT quốc gia năm 2019 là 2980, trong đó tạ</w:t>
      </w:r>
      <w:r>
        <w:rPr>
          <w:rFonts w:ascii="Times New Roman" w:hAnsi="Times New Roman" w:cs="Times New Roman"/>
          <w:sz w:val="26"/>
          <w:szCs w:val="26"/>
        </w:rPr>
        <w:t>i Trụ sở chính</w:t>
      </w:r>
      <w:r w:rsidRPr="00CC1215">
        <w:rPr>
          <w:rFonts w:ascii="Times New Roman" w:hAnsi="Times New Roman" w:cs="Times New Roman"/>
          <w:sz w:val="26"/>
          <w:szCs w:val="26"/>
        </w:rPr>
        <w:t xml:space="preserve"> Hà Nội là 2150, tại Cơ sở II – Tp. Hồ Chí Minh là 680 và Cơ sở Quảng Ninh là 150.</w:t>
      </w:r>
    </w:p>
    <w:p w:rsidR="004D79D5" w:rsidRPr="00CC1215" w:rsidRDefault="004D79D5" w:rsidP="004D79D5">
      <w:pPr>
        <w:pStyle w:val="ListParagraph"/>
        <w:ind w:left="426" w:firstLine="0"/>
        <w:jc w:val="both"/>
        <w:rPr>
          <w:rFonts w:ascii="Times New Roman" w:hAnsi="Times New Roman" w:cs="Times New Roman"/>
          <w:sz w:val="26"/>
          <w:szCs w:val="26"/>
        </w:rPr>
      </w:pPr>
    </w:p>
    <w:p w:rsidR="004D79D5" w:rsidRPr="00CC1215" w:rsidRDefault="004D79D5" w:rsidP="004D79D5">
      <w:pPr>
        <w:pStyle w:val="ListParagraph"/>
        <w:numPr>
          <w:ilvl w:val="0"/>
          <w:numId w:val="8"/>
        </w:numPr>
        <w:ind w:left="426" w:hanging="426"/>
        <w:jc w:val="both"/>
        <w:rPr>
          <w:rFonts w:ascii="Times New Roman" w:hAnsi="Times New Roman" w:cs="Times New Roman"/>
          <w:sz w:val="26"/>
          <w:szCs w:val="26"/>
        </w:rPr>
      </w:pPr>
      <w:r w:rsidRPr="00CC1215">
        <w:rPr>
          <w:rFonts w:ascii="Times New Roman" w:hAnsi="Times New Roman" w:cs="Times New Roman"/>
          <w:b/>
          <w:sz w:val="26"/>
          <w:szCs w:val="26"/>
        </w:rPr>
        <w:t>Phương thức xét tuyển thẳng:</w:t>
      </w:r>
      <w:r>
        <w:rPr>
          <w:rFonts w:ascii="Times New Roman" w:hAnsi="Times New Roman" w:cs="Times New Roman"/>
          <w:sz w:val="26"/>
          <w:szCs w:val="26"/>
        </w:rPr>
        <w:t xml:space="preserve">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quy định xét tuyển thẳng của Trường năm 2019</w:t>
      </w:r>
      <w:r w:rsidR="000445A2">
        <w:rPr>
          <w:rFonts w:ascii="Times New Roman" w:hAnsi="Times New Roman" w:cs="Times New Roman"/>
          <w:sz w:val="26"/>
          <w:szCs w:val="26"/>
        </w:rPr>
        <w:t>.</w:t>
      </w:r>
    </w:p>
    <w:p w:rsidR="004D79D5" w:rsidRPr="00A24BC3" w:rsidRDefault="004D79D5" w:rsidP="002444C2">
      <w:pPr>
        <w:spacing w:line="360" w:lineRule="auto"/>
        <w:jc w:val="both"/>
        <w:rPr>
          <w:rFonts w:ascii="Times New Roman" w:hAnsi="Times New Roman" w:cs="Times New Roman"/>
          <w:sz w:val="26"/>
          <w:szCs w:val="26"/>
        </w:rPr>
      </w:pPr>
    </w:p>
    <w:p w:rsidR="002444C2" w:rsidRPr="004D1EB8" w:rsidRDefault="002444C2" w:rsidP="004D1EB8">
      <w:pPr>
        <w:ind w:left="0" w:firstLine="0"/>
        <w:jc w:val="both"/>
        <w:rPr>
          <w:rFonts w:ascii="Times New Roman" w:hAnsi="Times New Roman" w:cs="Times New Roman"/>
          <w:sz w:val="26"/>
          <w:szCs w:val="26"/>
        </w:rPr>
      </w:pPr>
    </w:p>
    <w:sectPr w:rsidR="002444C2" w:rsidRPr="004D1EB8" w:rsidSect="004D1EB8">
      <w:pgSz w:w="12240" w:h="15840"/>
      <w:pgMar w:top="709" w:right="900"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C85"/>
    <w:multiLevelType w:val="multilevel"/>
    <w:tmpl w:val="A2D68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8F6AF2"/>
    <w:multiLevelType w:val="hybridMultilevel"/>
    <w:tmpl w:val="7AE87346"/>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30E2E"/>
    <w:multiLevelType w:val="hybridMultilevel"/>
    <w:tmpl w:val="8264AA46"/>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D04A1"/>
    <w:multiLevelType w:val="hybridMultilevel"/>
    <w:tmpl w:val="3280E7C0"/>
    <w:lvl w:ilvl="0" w:tplc="F8AEE9C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17669C"/>
    <w:multiLevelType w:val="hybridMultilevel"/>
    <w:tmpl w:val="E234624C"/>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A2689"/>
    <w:multiLevelType w:val="hybridMultilevel"/>
    <w:tmpl w:val="3170F0A6"/>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263E6"/>
    <w:multiLevelType w:val="hybridMultilevel"/>
    <w:tmpl w:val="8BAE337A"/>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23042"/>
    <w:multiLevelType w:val="hybridMultilevel"/>
    <w:tmpl w:val="401CF7C6"/>
    <w:lvl w:ilvl="0" w:tplc="BEE86BF0">
      <w:start w:val="36"/>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1B4F1A"/>
    <w:multiLevelType w:val="hybridMultilevel"/>
    <w:tmpl w:val="7B5E2EB6"/>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D7C36"/>
    <w:multiLevelType w:val="hybridMultilevel"/>
    <w:tmpl w:val="02F6E012"/>
    <w:lvl w:ilvl="0" w:tplc="07F45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4"/>
  </w:num>
  <w:num w:numId="6">
    <w:abstractNumId w:val="9"/>
  </w:num>
  <w:num w:numId="7">
    <w:abstractNumId w:val="2"/>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F46A73"/>
    <w:rsid w:val="000445A2"/>
    <w:rsid w:val="00075BD3"/>
    <w:rsid w:val="002444C2"/>
    <w:rsid w:val="00313C67"/>
    <w:rsid w:val="00391293"/>
    <w:rsid w:val="004072BF"/>
    <w:rsid w:val="004438BF"/>
    <w:rsid w:val="004D1EB8"/>
    <w:rsid w:val="004D22E5"/>
    <w:rsid w:val="004D6AD6"/>
    <w:rsid w:val="004D79D5"/>
    <w:rsid w:val="004F5256"/>
    <w:rsid w:val="00502DDF"/>
    <w:rsid w:val="00596366"/>
    <w:rsid w:val="005F3BBA"/>
    <w:rsid w:val="00606F3E"/>
    <w:rsid w:val="0068442D"/>
    <w:rsid w:val="00727F31"/>
    <w:rsid w:val="00796353"/>
    <w:rsid w:val="007E01E2"/>
    <w:rsid w:val="007F3E93"/>
    <w:rsid w:val="0080027D"/>
    <w:rsid w:val="008A4E69"/>
    <w:rsid w:val="00A16E1F"/>
    <w:rsid w:val="00BC608B"/>
    <w:rsid w:val="00C040AE"/>
    <w:rsid w:val="00C94235"/>
    <w:rsid w:val="00CC1215"/>
    <w:rsid w:val="00D21063"/>
    <w:rsid w:val="00D46C35"/>
    <w:rsid w:val="00DA53F8"/>
    <w:rsid w:val="00DD17DD"/>
    <w:rsid w:val="00ED4653"/>
    <w:rsid w:val="00EE26B3"/>
    <w:rsid w:val="00F46A73"/>
    <w:rsid w:val="00F94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01E2"/>
    <w:pPr>
      <w:contextualSpacing/>
    </w:pPr>
  </w:style>
  <w:style w:type="table" w:styleId="TableGrid">
    <w:name w:val="Table Grid"/>
    <w:basedOn w:val="TableNormal"/>
    <w:uiPriority w:val="59"/>
    <w:rsid w:val="004D1EB8"/>
    <w:pPr>
      <w:ind w:left="0" w:firstLine="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4D1E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2019-01-02T13:30:00Z</dcterms:created>
  <dcterms:modified xsi:type="dcterms:W3CDTF">2019-01-03T03:54:00Z</dcterms:modified>
</cp:coreProperties>
</file>